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682" w:rsidRPr="004905F1" w:rsidRDefault="00E95682" w:rsidP="00E956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FAKTOR RISIKO</w:t>
      </w:r>
      <w:r w:rsidRPr="004905F1">
        <w:rPr>
          <w:rFonts w:ascii="Times New Roman" w:hAnsi="Times New Roman" w:cs="Times New Roman"/>
          <w:b/>
          <w:sz w:val="24"/>
          <w:szCs w:val="24"/>
        </w:rPr>
        <w:t xml:space="preserve"> GIZI MIKRO</w:t>
      </w:r>
      <w:r>
        <w:rPr>
          <w:rFonts w:ascii="Times New Roman" w:hAnsi="Times New Roman" w:cs="Times New Roman"/>
          <w:b/>
          <w:sz w:val="24"/>
          <w:szCs w:val="24"/>
        </w:rPr>
        <w:t xml:space="preserve"> PADA KEJADIAN</w:t>
      </w:r>
      <w:r>
        <w:rPr>
          <w:rFonts w:ascii="Times New Roman" w:hAnsi="Times New Roman" w:cs="Times New Roman"/>
          <w:b/>
          <w:color w:val="FF0000"/>
          <w:sz w:val="24"/>
          <w:szCs w:val="24"/>
        </w:rPr>
        <w:t xml:space="preserve"> </w:t>
      </w:r>
      <w:r w:rsidRPr="004905F1">
        <w:rPr>
          <w:rFonts w:ascii="Times New Roman" w:hAnsi="Times New Roman" w:cs="Times New Roman"/>
          <w:b/>
          <w:i/>
          <w:sz w:val="24"/>
          <w:szCs w:val="24"/>
        </w:rPr>
        <w:t>STUNTING</w:t>
      </w:r>
      <w:r>
        <w:rPr>
          <w:rFonts w:ascii="Times New Roman" w:hAnsi="Times New Roman" w:cs="Times New Roman"/>
          <w:b/>
          <w:sz w:val="24"/>
          <w:szCs w:val="24"/>
        </w:rPr>
        <w:t xml:space="preserve"> ANAK                 USIA 2-5 TAHUN DI KECAMATAN GENUK, </w:t>
      </w:r>
      <w:r w:rsidRPr="004905F1">
        <w:rPr>
          <w:rFonts w:ascii="Times New Roman" w:hAnsi="Times New Roman" w:cs="Times New Roman"/>
          <w:b/>
          <w:sz w:val="24"/>
          <w:szCs w:val="24"/>
        </w:rPr>
        <w:t>KOTA SEMARANG</w:t>
      </w:r>
    </w:p>
    <w:p w:rsidR="00E95682" w:rsidRPr="004905F1" w:rsidRDefault="00E95682" w:rsidP="00E956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MICRONUTRIENTS RISK FACTORS OF STUNTING AMONG 2-5 YEARS OLD CHILDREN IN GENUK </w:t>
      </w:r>
      <w:r w:rsidRPr="002057CC">
        <w:rPr>
          <w:rFonts w:ascii="Times New Roman" w:hAnsi="Times New Roman" w:cs="Times New Roman"/>
          <w:b/>
          <w:sz w:val="24"/>
          <w:szCs w:val="24"/>
        </w:rPr>
        <w:t>DISTRICT</w:t>
      </w:r>
      <w:r>
        <w:rPr>
          <w:rFonts w:ascii="Times New Roman" w:hAnsi="Times New Roman" w:cs="Times New Roman"/>
          <w:b/>
          <w:sz w:val="24"/>
          <w:szCs w:val="24"/>
        </w:rPr>
        <w:t>, SEMARANG CITY</w:t>
      </w:r>
    </w:p>
    <w:p w:rsidR="00E95682" w:rsidRPr="004905F1" w:rsidRDefault="00E95682" w:rsidP="00E95682">
      <w:pPr>
        <w:jc w:val="center"/>
        <w:rPr>
          <w:rFonts w:ascii="Times New Roman" w:hAnsi="Times New Roman" w:cs="Times New Roman"/>
          <w:b/>
          <w:sz w:val="24"/>
          <w:szCs w:val="24"/>
        </w:rPr>
      </w:pPr>
      <w:r w:rsidRPr="004905F1">
        <w:rPr>
          <w:rFonts w:ascii="Times New Roman" w:hAnsi="Times New Roman" w:cs="Times New Roman"/>
          <w:b/>
          <w:sz w:val="24"/>
          <w:szCs w:val="24"/>
        </w:rPr>
        <w:t xml:space="preserve">Salsa Bening </w:t>
      </w:r>
      <w:r w:rsidRPr="004905F1">
        <w:rPr>
          <w:rFonts w:ascii="Times New Roman" w:hAnsi="Times New Roman" w:cs="Times New Roman"/>
          <w:b/>
          <w:sz w:val="24"/>
          <w:szCs w:val="24"/>
          <w:vertAlign w:val="superscript"/>
        </w:rPr>
        <w:t>1</w:t>
      </w:r>
      <w:r w:rsidRPr="004905F1">
        <w:rPr>
          <w:rFonts w:ascii="Times New Roman" w:hAnsi="Times New Roman" w:cs="Times New Roman"/>
          <w:b/>
          <w:sz w:val="24"/>
          <w:szCs w:val="24"/>
        </w:rPr>
        <w:t xml:space="preserve">, Ani Margawati </w:t>
      </w:r>
      <w:r>
        <w:rPr>
          <w:rFonts w:ascii="Times New Roman" w:hAnsi="Times New Roman" w:cs="Times New Roman"/>
          <w:b/>
          <w:sz w:val="24"/>
          <w:szCs w:val="24"/>
          <w:vertAlign w:val="superscript"/>
        </w:rPr>
        <w:t>1</w:t>
      </w:r>
      <w:r w:rsidRPr="004905F1">
        <w:rPr>
          <w:rFonts w:ascii="Times New Roman" w:hAnsi="Times New Roman" w:cs="Times New Roman"/>
          <w:b/>
          <w:sz w:val="24"/>
          <w:szCs w:val="24"/>
        </w:rPr>
        <w:t xml:space="preserve">, Ali Rosidi </w:t>
      </w:r>
      <w:r w:rsidRPr="004905F1">
        <w:rPr>
          <w:rFonts w:ascii="Times New Roman" w:hAnsi="Times New Roman" w:cs="Times New Roman"/>
          <w:b/>
          <w:sz w:val="24"/>
          <w:szCs w:val="24"/>
          <w:vertAlign w:val="superscript"/>
        </w:rPr>
        <w:t>2</w:t>
      </w:r>
      <w:r w:rsidRPr="004905F1">
        <w:rPr>
          <w:rFonts w:ascii="Times New Roman" w:hAnsi="Times New Roman" w:cs="Times New Roman"/>
          <w:b/>
          <w:sz w:val="24"/>
          <w:szCs w:val="24"/>
        </w:rPr>
        <w:t>,*</w:t>
      </w:r>
    </w:p>
    <w:p w:rsidR="00E95682" w:rsidRDefault="00E95682" w:rsidP="00E95682">
      <w:pPr>
        <w:pStyle w:val="ListParagraph"/>
        <w:numPr>
          <w:ilvl w:val="0"/>
          <w:numId w:val="4"/>
        </w:numPr>
        <w:jc w:val="center"/>
        <w:rPr>
          <w:rFonts w:ascii="Times New Roman" w:hAnsi="Times New Roman" w:cs="Times New Roman"/>
          <w:sz w:val="24"/>
          <w:szCs w:val="24"/>
        </w:rPr>
      </w:pPr>
      <w:r>
        <w:rPr>
          <w:rFonts w:ascii="Times New Roman" w:hAnsi="Times New Roman" w:cs="Times New Roman"/>
          <w:sz w:val="24"/>
          <w:szCs w:val="24"/>
        </w:rPr>
        <w:t>Departemen Ilmu Gizi, Fakultas Kedokteran, Universitas Diponegoro, Semarang.</w:t>
      </w:r>
    </w:p>
    <w:p w:rsidR="00E95682" w:rsidRDefault="00E95682" w:rsidP="00E95682">
      <w:pPr>
        <w:pStyle w:val="ListParagraph"/>
        <w:numPr>
          <w:ilvl w:val="0"/>
          <w:numId w:val="4"/>
        </w:numPr>
        <w:jc w:val="center"/>
        <w:rPr>
          <w:rFonts w:ascii="Times New Roman" w:hAnsi="Times New Roman" w:cs="Times New Roman"/>
          <w:sz w:val="24"/>
          <w:szCs w:val="24"/>
        </w:rPr>
      </w:pPr>
      <w:r>
        <w:rPr>
          <w:rFonts w:ascii="Times New Roman" w:hAnsi="Times New Roman" w:cs="Times New Roman"/>
          <w:sz w:val="24"/>
          <w:szCs w:val="24"/>
        </w:rPr>
        <w:t>Program Studi Ilmu Gizi,  Universitas Muhammadiyah, Semarang.</w:t>
      </w:r>
    </w:p>
    <w:p w:rsidR="00E95682" w:rsidRPr="004905F1" w:rsidRDefault="00E95682" w:rsidP="00E95682">
      <w:pPr>
        <w:pStyle w:val="ListParagraph"/>
        <w:jc w:val="center"/>
        <w:rPr>
          <w:rFonts w:ascii="Times New Roman" w:hAnsi="Times New Roman" w:cs="Times New Roman"/>
          <w:sz w:val="24"/>
          <w:szCs w:val="24"/>
          <w:u w:val="single"/>
        </w:rPr>
      </w:pPr>
      <w:r>
        <w:rPr>
          <w:rFonts w:ascii="Times New Roman" w:hAnsi="Times New Roman" w:cs="Times New Roman"/>
          <w:sz w:val="24"/>
          <w:szCs w:val="24"/>
        </w:rPr>
        <w:t xml:space="preserve">*Email: </w:t>
      </w:r>
      <w:r w:rsidRPr="004905F1">
        <w:rPr>
          <w:rFonts w:ascii="Times New Roman" w:hAnsi="Times New Roman" w:cs="Times New Roman"/>
          <w:sz w:val="24"/>
          <w:szCs w:val="24"/>
          <w:u w:val="single"/>
        </w:rPr>
        <w:t>B3N.salsa@gmail.com</w:t>
      </w:r>
    </w:p>
    <w:p w:rsidR="00E95682" w:rsidRPr="008543DC" w:rsidRDefault="00E95682" w:rsidP="00E95682">
      <w:pPr>
        <w:jc w:val="center"/>
        <w:rPr>
          <w:rFonts w:ascii="Times New Roman" w:hAnsi="Times New Roman" w:cs="Times New Roman"/>
          <w:sz w:val="24"/>
          <w:szCs w:val="24"/>
        </w:rPr>
      </w:pPr>
    </w:p>
    <w:p w:rsidR="00E95682" w:rsidRPr="008543DC" w:rsidRDefault="00E95682" w:rsidP="00E95682">
      <w:pPr>
        <w:spacing w:line="240" w:lineRule="auto"/>
        <w:jc w:val="center"/>
        <w:rPr>
          <w:rFonts w:ascii="Times New Roman" w:hAnsi="Times New Roman" w:cs="Times New Roman"/>
          <w:b/>
          <w:sz w:val="24"/>
          <w:szCs w:val="24"/>
        </w:rPr>
      </w:pPr>
      <w:r w:rsidRPr="008543DC">
        <w:rPr>
          <w:rFonts w:ascii="Times New Roman" w:hAnsi="Times New Roman" w:cs="Times New Roman"/>
          <w:b/>
          <w:sz w:val="24"/>
          <w:szCs w:val="24"/>
        </w:rPr>
        <w:t>ABSTRAK</w:t>
      </w:r>
    </w:p>
    <w:p w:rsidR="00E95682" w:rsidRPr="008543DC" w:rsidRDefault="00E95682" w:rsidP="00E95682">
      <w:pPr>
        <w:pStyle w:val="NoSpacing"/>
        <w:jc w:val="both"/>
        <w:rPr>
          <w:rFonts w:ascii="Times New Roman" w:hAnsi="Times New Roman" w:cs="Times New Roman"/>
          <w:sz w:val="24"/>
          <w:szCs w:val="24"/>
        </w:rPr>
      </w:pPr>
      <w:r w:rsidRPr="008543DC">
        <w:rPr>
          <w:rFonts w:ascii="Times New Roman" w:hAnsi="Times New Roman" w:cs="Times New Roman"/>
          <w:b/>
          <w:sz w:val="24"/>
          <w:szCs w:val="24"/>
        </w:rPr>
        <w:t xml:space="preserve">Latar belakang: </w:t>
      </w:r>
      <w:r w:rsidRPr="008543DC">
        <w:rPr>
          <w:rFonts w:ascii="Times New Roman" w:hAnsi="Times New Roman" w:cs="Times New Roman"/>
          <w:i/>
          <w:sz w:val="24"/>
          <w:szCs w:val="24"/>
        </w:rPr>
        <w:t>Stunting</w:t>
      </w:r>
      <w:r w:rsidRPr="008543DC">
        <w:rPr>
          <w:rFonts w:ascii="Times New Roman" w:hAnsi="Times New Roman" w:cs="Times New Roman"/>
          <w:sz w:val="24"/>
          <w:szCs w:val="24"/>
        </w:rPr>
        <w:t xml:space="preserve"> merupakan permasalahan gizi berupa gangguan pertumbuhan linier yang disebabkan kurangnya tingkat kecukupan zat gizi makro maupun mikro.</w:t>
      </w:r>
    </w:p>
    <w:p w:rsidR="00E95682" w:rsidRPr="008543DC" w:rsidRDefault="00E95682" w:rsidP="00E95682">
      <w:pPr>
        <w:pStyle w:val="NoSpacing"/>
        <w:jc w:val="both"/>
        <w:rPr>
          <w:rFonts w:ascii="Times New Roman" w:hAnsi="Times New Roman" w:cs="Times New Roman"/>
          <w:sz w:val="24"/>
          <w:szCs w:val="24"/>
        </w:rPr>
      </w:pPr>
      <w:r w:rsidRPr="008543DC">
        <w:rPr>
          <w:rFonts w:ascii="Times New Roman" w:hAnsi="Times New Roman" w:cs="Times New Roman"/>
          <w:b/>
          <w:sz w:val="24"/>
          <w:szCs w:val="24"/>
        </w:rPr>
        <w:t xml:space="preserve">Metode: </w:t>
      </w:r>
      <w:r w:rsidRPr="008543DC">
        <w:rPr>
          <w:rFonts w:ascii="Times New Roman" w:hAnsi="Times New Roman" w:cs="Times New Roman"/>
          <w:sz w:val="24"/>
          <w:szCs w:val="24"/>
        </w:rPr>
        <w:t xml:space="preserve">Penelitian ini merupakan studi </w:t>
      </w:r>
      <w:r w:rsidRPr="008543DC">
        <w:rPr>
          <w:rFonts w:ascii="Times New Roman" w:hAnsi="Times New Roman" w:cs="Times New Roman"/>
          <w:i/>
          <w:sz w:val="24"/>
          <w:szCs w:val="24"/>
        </w:rPr>
        <w:t>case-control</w:t>
      </w:r>
      <w:r w:rsidRPr="008543DC">
        <w:rPr>
          <w:rFonts w:ascii="Times New Roman" w:hAnsi="Times New Roman" w:cs="Times New Roman"/>
          <w:sz w:val="24"/>
          <w:szCs w:val="24"/>
        </w:rPr>
        <w:t xml:space="preserve"> dengan jumlah sampel 71 kasus</w:t>
      </w:r>
      <w:r>
        <w:rPr>
          <w:rFonts w:ascii="Times New Roman" w:hAnsi="Times New Roman" w:cs="Times New Roman"/>
          <w:sz w:val="24"/>
          <w:szCs w:val="24"/>
        </w:rPr>
        <w:t xml:space="preserve"> </w:t>
      </w:r>
      <w:r w:rsidRPr="00746E31">
        <w:rPr>
          <w:rFonts w:ascii="Times New Roman" w:hAnsi="Times New Roman" w:cs="Times New Roman"/>
          <w:i/>
          <w:sz w:val="24"/>
          <w:szCs w:val="24"/>
        </w:rPr>
        <w:t>(stunting)</w:t>
      </w:r>
      <w:r w:rsidRPr="008543DC">
        <w:rPr>
          <w:rFonts w:ascii="Times New Roman" w:hAnsi="Times New Roman" w:cs="Times New Roman"/>
          <w:sz w:val="24"/>
          <w:szCs w:val="24"/>
        </w:rPr>
        <w:t xml:space="preserve"> dan 71 kontrol</w:t>
      </w:r>
      <w:r>
        <w:rPr>
          <w:rFonts w:ascii="Times New Roman" w:hAnsi="Times New Roman" w:cs="Times New Roman"/>
          <w:sz w:val="24"/>
          <w:szCs w:val="24"/>
        </w:rPr>
        <w:t xml:space="preserve"> (tidak </w:t>
      </w:r>
      <w:r w:rsidRPr="00746E31">
        <w:rPr>
          <w:rFonts w:ascii="Times New Roman" w:hAnsi="Times New Roman" w:cs="Times New Roman"/>
          <w:i/>
          <w:sz w:val="24"/>
          <w:szCs w:val="24"/>
        </w:rPr>
        <w:t>stunting</w:t>
      </w:r>
      <w:r>
        <w:rPr>
          <w:rFonts w:ascii="Times New Roman" w:hAnsi="Times New Roman" w:cs="Times New Roman"/>
          <w:sz w:val="24"/>
          <w:szCs w:val="24"/>
        </w:rPr>
        <w:t>)</w:t>
      </w:r>
      <w:r w:rsidRPr="008543DC">
        <w:rPr>
          <w:rFonts w:ascii="Times New Roman" w:hAnsi="Times New Roman" w:cs="Times New Roman"/>
          <w:sz w:val="24"/>
          <w:szCs w:val="24"/>
        </w:rPr>
        <w:t>. Analisis data dila</w:t>
      </w:r>
      <w:r>
        <w:rPr>
          <w:rFonts w:ascii="Times New Roman" w:hAnsi="Times New Roman" w:cs="Times New Roman"/>
          <w:sz w:val="24"/>
          <w:szCs w:val="24"/>
        </w:rPr>
        <w:t>kukan</w:t>
      </w:r>
      <w:r w:rsidRPr="008543DC">
        <w:rPr>
          <w:rFonts w:ascii="Times New Roman" w:hAnsi="Times New Roman" w:cs="Times New Roman"/>
          <w:sz w:val="24"/>
          <w:szCs w:val="24"/>
        </w:rPr>
        <w:t xml:space="preserve"> menggunakan uji </w:t>
      </w:r>
      <w:r w:rsidRPr="008543DC">
        <w:rPr>
          <w:rFonts w:ascii="Times New Roman" w:hAnsi="Times New Roman" w:cs="Times New Roman"/>
          <w:i/>
          <w:sz w:val="24"/>
          <w:szCs w:val="24"/>
        </w:rPr>
        <w:t>chi-square</w:t>
      </w:r>
      <w:r w:rsidRPr="008543DC">
        <w:rPr>
          <w:rFonts w:ascii="Times New Roman" w:hAnsi="Times New Roman" w:cs="Times New Roman"/>
          <w:sz w:val="24"/>
          <w:szCs w:val="24"/>
        </w:rPr>
        <w:t xml:space="preserve"> dan multivariat menggunakan metode </w:t>
      </w:r>
      <w:r w:rsidRPr="00FD2A20">
        <w:rPr>
          <w:rFonts w:ascii="Times New Roman" w:hAnsi="Times New Roman" w:cs="Times New Roman"/>
          <w:sz w:val="24"/>
          <w:szCs w:val="24"/>
        </w:rPr>
        <w:t>regresi logistik.</w:t>
      </w:r>
    </w:p>
    <w:p w:rsidR="00E95682" w:rsidRPr="008543DC" w:rsidRDefault="00E95682" w:rsidP="00E95682">
      <w:pPr>
        <w:pStyle w:val="NoSpacing"/>
        <w:jc w:val="both"/>
        <w:rPr>
          <w:rFonts w:ascii="Times New Roman" w:hAnsi="Times New Roman" w:cs="Times New Roman"/>
          <w:sz w:val="24"/>
          <w:szCs w:val="24"/>
        </w:rPr>
      </w:pPr>
      <w:r w:rsidRPr="008543DC">
        <w:rPr>
          <w:rFonts w:ascii="Times New Roman" w:hAnsi="Times New Roman" w:cs="Times New Roman"/>
          <w:b/>
          <w:sz w:val="24"/>
          <w:szCs w:val="24"/>
        </w:rPr>
        <w:t xml:space="preserve">Hasil: </w:t>
      </w:r>
      <w:r w:rsidRPr="008543DC">
        <w:rPr>
          <w:rFonts w:ascii="Times New Roman" w:hAnsi="Times New Roman" w:cs="Times New Roman"/>
          <w:sz w:val="24"/>
          <w:szCs w:val="24"/>
        </w:rPr>
        <w:t xml:space="preserve">Hasil analisis bivariat menunjukkan bahwa tingkat kecukupan vitamin C (p=0,004; OR=2,97; CI=1,4-6,31), zat besi (p=0,002; OR=2,87; CI=1,44-5,71) dan seng (p=0,001; OR=9,24; CI=2,02-42,12) yang rendah, serta tingkat pengeluaran pangan yang rendah (p=0,008; OR=5,08; CI=1,38-1,87) merupakan faktor risiko </w:t>
      </w:r>
      <w:r w:rsidRPr="008543DC">
        <w:rPr>
          <w:rFonts w:ascii="Times New Roman" w:hAnsi="Times New Roman" w:cs="Times New Roman"/>
          <w:i/>
          <w:sz w:val="24"/>
          <w:szCs w:val="24"/>
        </w:rPr>
        <w:t>stunting.</w:t>
      </w:r>
      <w:r w:rsidRPr="008543DC">
        <w:rPr>
          <w:rFonts w:ascii="Times New Roman" w:hAnsi="Times New Roman" w:cs="Times New Roman"/>
          <w:sz w:val="24"/>
          <w:szCs w:val="24"/>
        </w:rPr>
        <w:t xml:space="preserve"> Hasil analisis multivariat menunjukkan bahwa faktor risiko yang paling berpengaruh terhadap kejadian </w:t>
      </w:r>
      <w:r w:rsidRPr="008543DC">
        <w:rPr>
          <w:rFonts w:ascii="Times New Roman" w:hAnsi="Times New Roman" w:cs="Times New Roman"/>
          <w:i/>
          <w:sz w:val="24"/>
          <w:szCs w:val="24"/>
        </w:rPr>
        <w:t>stunting</w:t>
      </w:r>
      <w:r w:rsidRPr="008543DC">
        <w:rPr>
          <w:rFonts w:ascii="Times New Roman" w:hAnsi="Times New Roman" w:cs="Times New Roman"/>
          <w:sz w:val="24"/>
          <w:szCs w:val="24"/>
        </w:rPr>
        <w:t xml:space="preserve"> adalah tingkat kecukupan zat besi (p=0,040; OR=2,17; CI=1,03-4,54) dan seng (p=0,022; OR=6,26; CI=1,30-30,17) yang rendah serta tingkat pengeluaran pangan yang rendah (p=0,018; OR=5,11; CI=1,32-19,75).</w:t>
      </w:r>
    </w:p>
    <w:p w:rsidR="00E95682" w:rsidRPr="008543DC" w:rsidRDefault="00E95682" w:rsidP="00E95682">
      <w:pPr>
        <w:pStyle w:val="NoSpacing"/>
        <w:jc w:val="both"/>
        <w:rPr>
          <w:rFonts w:ascii="Times New Roman" w:hAnsi="Times New Roman" w:cs="Times New Roman"/>
          <w:sz w:val="24"/>
          <w:szCs w:val="24"/>
        </w:rPr>
      </w:pPr>
      <w:r w:rsidRPr="008543DC">
        <w:rPr>
          <w:rFonts w:ascii="Times New Roman" w:hAnsi="Times New Roman" w:cs="Times New Roman"/>
          <w:b/>
          <w:sz w:val="24"/>
          <w:szCs w:val="24"/>
        </w:rPr>
        <w:t xml:space="preserve">Kesimpulan: </w:t>
      </w:r>
      <w:r w:rsidRPr="008543DC">
        <w:rPr>
          <w:rFonts w:ascii="Times New Roman" w:hAnsi="Times New Roman" w:cs="Times New Roman"/>
          <w:sz w:val="24"/>
          <w:szCs w:val="24"/>
        </w:rPr>
        <w:t>Tingkat</w:t>
      </w:r>
      <w:r w:rsidRPr="008543DC">
        <w:rPr>
          <w:rFonts w:ascii="Times New Roman" w:hAnsi="Times New Roman" w:cs="Times New Roman"/>
          <w:b/>
          <w:sz w:val="24"/>
          <w:szCs w:val="24"/>
        </w:rPr>
        <w:t xml:space="preserve"> </w:t>
      </w:r>
      <w:r w:rsidRPr="008543DC">
        <w:rPr>
          <w:rFonts w:ascii="Times New Roman" w:hAnsi="Times New Roman" w:cs="Times New Roman"/>
          <w:sz w:val="24"/>
          <w:szCs w:val="24"/>
        </w:rPr>
        <w:t xml:space="preserve">kecukupan vitamin C, zat besi dan seng yang rendah serta tingkat pengeluaran pangan yang rendah merupakan faktor risiko </w:t>
      </w:r>
      <w:r w:rsidRPr="008543DC">
        <w:rPr>
          <w:rFonts w:ascii="Times New Roman" w:hAnsi="Times New Roman" w:cs="Times New Roman"/>
          <w:i/>
          <w:sz w:val="24"/>
          <w:szCs w:val="24"/>
        </w:rPr>
        <w:t>stunting</w:t>
      </w:r>
      <w:r w:rsidRPr="008543DC">
        <w:rPr>
          <w:rFonts w:ascii="Times New Roman" w:hAnsi="Times New Roman" w:cs="Times New Roman"/>
          <w:sz w:val="24"/>
          <w:szCs w:val="24"/>
        </w:rPr>
        <w:t xml:space="preserve"> pada anak usia 2-5 tahun di Kecamatan Genuk, Kota Semarang.</w:t>
      </w:r>
    </w:p>
    <w:p w:rsidR="00E95682" w:rsidRPr="008543DC" w:rsidRDefault="00E95682" w:rsidP="00E95682">
      <w:pPr>
        <w:pStyle w:val="NoSpacing"/>
        <w:jc w:val="both"/>
        <w:rPr>
          <w:rFonts w:ascii="Times New Roman" w:hAnsi="Times New Roman" w:cs="Times New Roman"/>
          <w:sz w:val="24"/>
          <w:szCs w:val="24"/>
        </w:rPr>
      </w:pPr>
    </w:p>
    <w:p w:rsidR="00E95682" w:rsidRPr="008543DC" w:rsidRDefault="00E95682" w:rsidP="00E95682">
      <w:pPr>
        <w:pStyle w:val="NoSpacing"/>
        <w:jc w:val="both"/>
        <w:rPr>
          <w:rFonts w:ascii="Times New Roman" w:hAnsi="Times New Roman" w:cs="Times New Roman"/>
          <w:sz w:val="24"/>
          <w:szCs w:val="24"/>
        </w:rPr>
      </w:pPr>
    </w:p>
    <w:p w:rsidR="00E95682" w:rsidRPr="008543DC" w:rsidRDefault="00E95682" w:rsidP="00E95682">
      <w:pPr>
        <w:pStyle w:val="NoSpacing"/>
        <w:jc w:val="both"/>
        <w:rPr>
          <w:rFonts w:ascii="Times New Roman" w:hAnsi="Times New Roman" w:cs="Times New Roman"/>
          <w:sz w:val="24"/>
          <w:szCs w:val="24"/>
        </w:rPr>
      </w:pPr>
    </w:p>
    <w:p w:rsidR="00E95682" w:rsidRPr="008543DC" w:rsidRDefault="00E95682" w:rsidP="00E95682">
      <w:pPr>
        <w:pStyle w:val="NoSpacing"/>
        <w:jc w:val="both"/>
        <w:rPr>
          <w:rFonts w:ascii="Times New Roman" w:hAnsi="Times New Roman" w:cs="Times New Roman"/>
          <w:sz w:val="24"/>
          <w:szCs w:val="24"/>
        </w:rPr>
      </w:pPr>
      <w:r w:rsidRPr="008543DC">
        <w:rPr>
          <w:rFonts w:ascii="Times New Roman" w:hAnsi="Times New Roman" w:cs="Times New Roman"/>
          <w:sz w:val="24"/>
          <w:szCs w:val="24"/>
        </w:rPr>
        <w:t xml:space="preserve">Kata Kunci: </w:t>
      </w:r>
      <w:r w:rsidRPr="008543DC">
        <w:rPr>
          <w:rFonts w:ascii="Times New Roman" w:hAnsi="Times New Roman" w:cs="Times New Roman"/>
          <w:i/>
          <w:sz w:val="24"/>
          <w:szCs w:val="24"/>
        </w:rPr>
        <w:t>Stunting</w:t>
      </w:r>
      <w:r w:rsidRPr="008543DC">
        <w:rPr>
          <w:rFonts w:ascii="Times New Roman" w:hAnsi="Times New Roman" w:cs="Times New Roman"/>
          <w:sz w:val="24"/>
          <w:szCs w:val="24"/>
        </w:rPr>
        <w:t>, anak, faktor ri</w:t>
      </w:r>
      <w:r>
        <w:rPr>
          <w:rFonts w:ascii="Times New Roman" w:hAnsi="Times New Roman" w:cs="Times New Roman"/>
          <w:sz w:val="24"/>
          <w:szCs w:val="24"/>
        </w:rPr>
        <w:t>siko, gizi mikro</w:t>
      </w:r>
    </w:p>
    <w:p w:rsidR="00E95682" w:rsidRPr="008543DC" w:rsidRDefault="00E95682" w:rsidP="00E95682">
      <w:pPr>
        <w:pStyle w:val="NoSpacing"/>
        <w:jc w:val="both"/>
        <w:rPr>
          <w:rFonts w:ascii="Times New Roman" w:hAnsi="Times New Roman" w:cs="Times New Roman"/>
          <w:sz w:val="24"/>
          <w:szCs w:val="24"/>
        </w:rPr>
      </w:pPr>
    </w:p>
    <w:p w:rsidR="00E95682" w:rsidRPr="008543DC" w:rsidRDefault="00E95682" w:rsidP="00E95682">
      <w:pPr>
        <w:pStyle w:val="NoSpacing"/>
        <w:jc w:val="both"/>
        <w:rPr>
          <w:rFonts w:ascii="Times New Roman" w:hAnsi="Times New Roman" w:cs="Times New Roman"/>
          <w:sz w:val="24"/>
          <w:szCs w:val="24"/>
        </w:rPr>
      </w:pPr>
    </w:p>
    <w:p w:rsidR="00E95682" w:rsidRPr="008543DC" w:rsidRDefault="00E95682" w:rsidP="00E95682">
      <w:pPr>
        <w:spacing w:line="240" w:lineRule="auto"/>
        <w:jc w:val="both"/>
        <w:rPr>
          <w:rFonts w:ascii="Times New Roman" w:hAnsi="Times New Roman" w:cs="Times New Roman"/>
          <w:b/>
          <w:sz w:val="24"/>
          <w:szCs w:val="24"/>
        </w:rPr>
      </w:pPr>
    </w:p>
    <w:p w:rsidR="00E95682" w:rsidRPr="008543DC" w:rsidRDefault="00E95682" w:rsidP="00E95682">
      <w:pPr>
        <w:pStyle w:val="NoSpacing"/>
        <w:jc w:val="both"/>
        <w:rPr>
          <w:rFonts w:ascii="Times New Roman" w:hAnsi="Times New Roman" w:cs="Times New Roman"/>
          <w:sz w:val="24"/>
          <w:szCs w:val="24"/>
        </w:rPr>
      </w:pPr>
    </w:p>
    <w:p w:rsidR="00E95682" w:rsidRPr="008543DC" w:rsidRDefault="00E95682" w:rsidP="00E95682">
      <w:pPr>
        <w:spacing w:line="240" w:lineRule="auto"/>
        <w:jc w:val="both"/>
        <w:rPr>
          <w:rFonts w:ascii="Times New Roman" w:hAnsi="Times New Roman" w:cs="Times New Roman"/>
          <w:sz w:val="24"/>
          <w:szCs w:val="24"/>
        </w:rPr>
      </w:pPr>
    </w:p>
    <w:p w:rsidR="00E95682" w:rsidRPr="008543DC" w:rsidRDefault="00E95682" w:rsidP="00E95682">
      <w:pPr>
        <w:pStyle w:val="NoSpacing"/>
        <w:jc w:val="both"/>
        <w:rPr>
          <w:rFonts w:ascii="Times New Roman" w:hAnsi="Times New Roman" w:cs="Times New Roman"/>
          <w:sz w:val="24"/>
          <w:szCs w:val="24"/>
        </w:rPr>
      </w:pPr>
    </w:p>
    <w:p w:rsidR="00E95682" w:rsidRDefault="00E95682" w:rsidP="00FC65A8">
      <w:pPr>
        <w:spacing w:line="480" w:lineRule="auto"/>
        <w:jc w:val="both"/>
        <w:rPr>
          <w:rFonts w:ascii="Times New Roman" w:hAnsi="Times New Roman" w:cs="Times New Roman"/>
          <w:b/>
          <w:sz w:val="24"/>
          <w:szCs w:val="24"/>
        </w:rPr>
      </w:pPr>
    </w:p>
    <w:p w:rsidR="00E95682" w:rsidRDefault="00E95682" w:rsidP="00FC65A8">
      <w:pPr>
        <w:spacing w:line="480" w:lineRule="auto"/>
        <w:jc w:val="both"/>
        <w:rPr>
          <w:rFonts w:ascii="Times New Roman" w:hAnsi="Times New Roman" w:cs="Times New Roman"/>
          <w:b/>
          <w:sz w:val="24"/>
          <w:szCs w:val="24"/>
        </w:rPr>
      </w:pPr>
    </w:p>
    <w:p w:rsidR="00635602" w:rsidRDefault="007C0B94" w:rsidP="00FC65A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FC0A1B" w:rsidRDefault="00FC0A1B" w:rsidP="00FC65A8">
      <w:pPr>
        <w:spacing w:after="0" w:line="480" w:lineRule="auto"/>
        <w:ind w:firstLine="567"/>
        <w:jc w:val="both"/>
        <w:rPr>
          <w:rFonts w:ascii="Times New Roman" w:hAnsi="Times New Roman" w:cs="Times New Roman"/>
          <w:sz w:val="24"/>
          <w:szCs w:val="24"/>
          <w:vertAlign w:val="superscript"/>
        </w:rPr>
      </w:pPr>
      <w:r w:rsidRPr="006E5D2A">
        <w:rPr>
          <w:rFonts w:ascii="Times New Roman" w:hAnsi="Times New Roman" w:cs="Times New Roman"/>
          <w:i/>
          <w:sz w:val="24"/>
          <w:szCs w:val="24"/>
        </w:rPr>
        <w:t>Stunting</w:t>
      </w:r>
      <w:r w:rsidRPr="00517812">
        <w:rPr>
          <w:rFonts w:ascii="Times New Roman" w:hAnsi="Times New Roman" w:cs="Times New Roman"/>
          <w:sz w:val="24"/>
          <w:szCs w:val="24"/>
        </w:rPr>
        <w:t xml:space="preserve"> me</w:t>
      </w:r>
      <w:r w:rsidR="0079390E">
        <w:rPr>
          <w:rFonts w:ascii="Times New Roman" w:hAnsi="Times New Roman" w:cs="Times New Roman"/>
          <w:sz w:val="24"/>
          <w:szCs w:val="24"/>
        </w:rPr>
        <w:t xml:space="preserve">rupakan salah satu permasalahan </w:t>
      </w:r>
      <w:r w:rsidRPr="00517812">
        <w:rPr>
          <w:rFonts w:ascii="Times New Roman" w:hAnsi="Times New Roman" w:cs="Times New Roman"/>
          <w:sz w:val="24"/>
          <w:szCs w:val="24"/>
        </w:rPr>
        <w:t xml:space="preserve">gizi berupa gangguan pertumbuhan linier yang disebabkan </w:t>
      </w:r>
      <w:r>
        <w:rPr>
          <w:rFonts w:ascii="Times New Roman" w:hAnsi="Times New Roman" w:cs="Times New Roman"/>
          <w:sz w:val="24"/>
          <w:szCs w:val="24"/>
        </w:rPr>
        <w:t>kurangnya asupan zat gizi maupun penyakit infeksi yang berlangsung kronis</w:t>
      </w:r>
      <w:r w:rsidRPr="00766614">
        <w:rPr>
          <w:rFonts w:ascii="Times New Roman" w:hAnsi="Times New Roman" w:cs="Times New Roman"/>
          <w:sz w:val="24"/>
          <w:szCs w:val="24"/>
        </w:rPr>
        <w:t>.</w:t>
      </w:r>
      <w:r w:rsidR="00FC65A8">
        <w:rPr>
          <w:rFonts w:ascii="Times New Roman" w:hAnsi="Times New Roman" w:cs="Times New Roman"/>
          <w:sz w:val="24"/>
          <w:szCs w:val="24"/>
          <w:vertAlign w:val="superscript"/>
        </w:rPr>
        <w:t>(</w:t>
      </w:r>
      <w:r w:rsidRPr="00517812">
        <w:rPr>
          <w:rFonts w:ascii="Times New Roman" w:hAnsi="Times New Roman" w:cs="Times New Roman"/>
          <w:sz w:val="24"/>
          <w:szCs w:val="24"/>
          <w:vertAlign w:val="superscript"/>
        </w:rPr>
        <w:t>1,2</w:t>
      </w:r>
      <w:r w:rsidR="00FC65A8">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Pr="00BC3A04">
        <w:rPr>
          <w:rFonts w:ascii="Times New Roman" w:hAnsi="Times New Roman" w:cs="Times New Roman"/>
          <w:i/>
          <w:sz w:val="24"/>
          <w:szCs w:val="24"/>
        </w:rPr>
        <w:t>Stunting</w:t>
      </w:r>
      <w:r>
        <w:rPr>
          <w:rFonts w:ascii="Times New Roman" w:hAnsi="Times New Roman" w:cs="Times New Roman"/>
          <w:sz w:val="24"/>
          <w:szCs w:val="24"/>
        </w:rPr>
        <w:t xml:space="preserve"> pada anak usia dibawah lima tahun biasanya kurang disadari karena </w:t>
      </w:r>
      <w:r w:rsidRPr="00402595">
        <w:rPr>
          <w:rFonts w:ascii="Times New Roman" w:hAnsi="Times New Roman" w:cs="Times New Roman"/>
          <w:sz w:val="24"/>
          <w:szCs w:val="24"/>
        </w:rPr>
        <w:t xml:space="preserve">perbedaan tinggi badan anak yang </w:t>
      </w:r>
      <w:r w:rsidRPr="00402595">
        <w:rPr>
          <w:rFonts w:ascii="Times New Roman" w:hAnsi="Times New Roman" w:cs="Times New Roman"/>
          <w:i/>
          <w:sz w:val="24"/>
          <w:szCs w:val="24"/>
        </w:rPr>
        <w:t>stunting</w:t>
      </w:r>
      <w:r w:rsidRPr="00402595">
        <w:rPr>
          <w:rFonts w:ascii="Times New Roman" w:hAnsi="Times New Roman" w:cs="Times New Roman"/>
          <w:sz w:val="24"/>
          <w:szCs w:val="24"/>
        </w:rPr>
        <w:t xml:space="preserve"> dengan anak yang normal</w:t>
      </w:r>
      <w:r>
        <w:rPr>
          <w:rFonts w:ascii="Times New Roman" w:hAnsi="Times New Roman" w:cs="Times New Roman"/>
          <w:sz w:val="24"/>
          <w:szCs w:val="24"/>
        </w:rPr>
        <w:t xml:space="preserve"> pada usia tersebut tidak terlalu</w:t>
      </w:r>
      <w:r w:rsidRPr="00402595">
        <w:rPr>
          <w:rFonts w:ascii="Times New Roman" w:hAnsi="Times New Roman" w:cs="Times New Roman"/>
          <w:sz w:val="24"/>
          <w:szCs w:val="24"/>
        </w:rPr>
        <w:t xml:space="preserve"> terlihat.</w:t>
      </w:r>
      <w:r w:rsidR="00FC65A8">
        <w:rPr>
          <w:rFonts w:ascii="Times New Roman" w:hAnsi="Times New Roman" w:cs="Times New Roman"/>
          <w:sz w:val="24"/>
          <w:szCs w:val="24"/>
          <w:vertAlign w:val="superscript"/>
        </w:rPr>
        <w:t>(</w:t>
      </w:r>
      <w:r>
        <w:rPr>
          <w:rFonts w:ascii="Times New Roman" w:hAnsi="Times New Roman" w:cs="Times New Roman"/>
          <w:sz w:val="24"/>
          <w:szCs w:val="24"/>
          <w:vertAlign w:val="superscript"/>
        </w:rPr>
        <w:t>3</w:t>
      </w:r>
      <w:r w:rsidR="00FC65A8">
        <w:rPr>
          <w:rFonts w:ascii="Times New Roman" w:hAnsi="Times New Roman" w:cs="Times New Roman"/>
          <w:sz w:val="24"/>
          <w:szCs w:val="24"/>
          <w:vertAlign w:val="superscript"/>
        </w:rPr>
        <w:t>)</w:t>
      </w:r>
    </w:p>
    <w:p w:rsidR="00FC0A1B" w:rsidRPr="000E1076" w:rsidRDefault="00FC0A1B" w:rsidP="00FC65A8">
      <w:pPr>
        <w:spacing w:after="0" w:line="480" w:lineRule="auto"/>
        <w:ind w:firstLine="709"/>
        <w:jc w:val="both"/>
        <w:rPr>
          <w:rFonts w:ascii="Times New Roman" w:hAnsi="Times New Roman" w:cs="Times New Roman"/>
          <w:sz w:val="24"/>
          <w:szCs w:val="24"/>
          <w:vertAlign w:val="superscript"/>
        </w:rPr>
      </w:pPr>
      <w:r w:rsidRPr="00517812">
        <w:rPr>
          <w:rFonts w:ascii="Times New Roman" w:hAnsi="Times New Roman" w:cs="Times New Roman"/>
          <w:sz w:val="24"/>
          <w:szCs w:val="24"/>
        </w:rPr>
        <w:t>Berdasarkan</w:t>
      </w:r>
      <w:r>
        <w:rPr>
          <w:rFonts w:ascii="Times New Roman" w:hAnsi="Times New Roman" w:cs="Times New Roman"/>
          <w:sz w:val="24"/>
          <w:szCs w:val="24"/>
        </w:rPr>
        <w:t xml:space="preserve"> kriteria</w:t>
      </w:r>
      <w:r w:rsidRPr="00517812">
        <w:rPr>
          <w:rFonts w:ascii="Times New Roman" w:hAnsi="Times New Roman" w:cs="Times New Roman"/>
          <w:sz w:val="24"/>
          <w:szCs w:val="24"/>
        </w:rPr>
        <w:t xml:space="preserve"> World Health Organization (WHO), </w:t>
      </w:r>
      <w:r w:rsidRPr="006E5D2A">
        <w:rPr>
          <w:rFonts w:ascii="Times New Roman" w:hAnsi="Times New Roman" w:cs="Times New Roman"/>
          <w:i/>
          <w:sz w:val="24"/>
          <w:szCs w:val="24"/>
        </w:rPr>
        <w:t>stunting</w:t>
      </w:r>
      <w:r>
        <w:rPr>
          <w:rFonts w:ascii="Times New Roman" w:hAnsi="Times New Roman" w:cs="Times New Roman"/>
          <w:sz w:val="24"/>
          <w:szCs w:val="24"/>
        </w:rPr>
        <w:t xml:space="preserve"> ditunjukkan dengan indikator </w:t>
      </w:r>
      <w:r w:rsidRPr="00517812">
        <w:rPr>
          <w:rFonts w:ascii="Times New Roman" w:hAnsi="Times New Roman" w:cs="Times New Roman"/>
          <w:sz w:val="24"/>
          <w:szCs w:val="24"/>
        </w:rPr>
        <w:t>skor</w:t>
      </w:r>
      <w:r>
        <w:rPr>
          <w:rFonts w:ascii="Times New Roman" w:hAnsi="Times New Roman" w:cs="Times New Roman"/>
          <w:sz w:val="24"/>
          <w:szCs w:val="24"/>
        </w:rPr>
        <w:t>-Z</w:t>
      </w:r>
      <w:r w:rsidRPr="00517812">
        <w:rPr>
          <w:rFonts w:ascii="Times New Roman" w:hAnsi="Times New Roman" w:cs="Times New Roman"/>
          <w:sz w:val="24"/>
          <w:szCs w:val="24"/>
        </w:rPr>
        <w:t xml:space="preserve"> tinggi badan menurut umur (TB/U)</w:t>
      </w:r>
      <w:r>
        <w:rPr>
          <w:rFonts w:ascii="Times New Roman" w:hAnsi="Times New Roman" w:cs="Times New Roman"/>
          <w:sz w:val="24"/>
          <w:szCs w:val="24"/>
        </w:rPr>
        <w:t xml:space="preserve"> kurang dari -2 standar deviasi (SD)</w:t>
      </w:r>
      <w:r w:rsidRPr="00517812">
        <w:rPr>
          <w:rFonts w:ascii="Times New Roman" w:hAnsi="Times New Roman" w:cs="Times New Roman"/>
          <w:sz w:val="24"/>
          <w:szCs w:val="24"/>
        </w:rPr>
        <w:t>.</w:t>
      </w:r>
      <w:r w:rsidR="002E28E9">
        <w:rPr>
          <w:rFonts w:ascii="Times New Roman" w:hAnsi="Times New Roman" w:cs="Times New Roman"/>
          <w:sz w:val="24"/>
          <w:szCs w:val="24"/>
          <w:vertAlign w:val="superscript"/>
        </w:rPr>
        <w:t>(</w:t>
      </w:r>
      <w:r w:rsidR="00357CA0">
        <w:rPr>
          <w:rFonts w:ascii="Times New Roman" w:hAnsi="Times New Roman" w:cs="Times New Roman"/>
          <w:sz w:val="24"/>
          <w:szCs w:val="24"/>
          <w:vertAlign w:val="superscript"/>
        </w:rPr>
        <w:t>4</w:t>
      </w:r>
      <w:r w:rsidR="002E28E9">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Pr="00517812">
        <w:rPr>
          <w:rFonts w:ascii="Times New Roman" w:hAnsi="Times New Roman" w:cs="Times New Roman"/>
          <w:sz w:val="24"/>
          <w:szCs w:val="24"/>
        </w:rPr>
        <w:t>Data di Indonesia berdasarkan Riset Kesehatan Dasar (RISKESDAS) mengalami peningkatan dari tahun 2010 sebesar 35,6% menjadi 37,2% pada tahun 2013, terdiri dari 28% balita sangat pendek dan 19,2% balita pendek.</w:t>
      </w:r>
      <w:r w:rsidR="002E28E9">
        <w:rPr>
          <w:rFonts w:ascii="Times New Roman" w:hAnsi="Times New Roman" w:cs="Times New Roman"/>
          <w:sz w:val="24"/>
          <w:szCs w:val="24"/>
          <w:vertAlign w:val="superscript"/>
        </w:rPr>
        <w:t>(</w:t>
      </w:r>
      <w:r w:rsidR="00B46935">
        <w:rPr>
          <w:rFonts w:ascii="Times New Roman" w:hAnsi="Times New Roman" w:cs="Times New Roman"/>
          <w:sz w:val="24"/>
          <w:szCs w:val="24"/>
          <w:vertAlign w:val="superscript"/>
        </w:rPr>
        <w:t>5</w:t>
      </w:r>
      <w:r w:rsidR="002E28E9">
        <w:rPr>
          <w:rFonts w:ascii="Times New Roman" w:hAnsi="Times New Roman" w:cs="Times New Roman"/>
          <w:sz w:val="24"/>
          <w:szCs w:val="24"/>
          <w:vertAlign w:val="superscript"/>
        </w:rPr>
        <w:t>)</w:t>
      </w:r>
      <w:r w:rsidRPr="00517812">
        <w:rPr>
          <w:rFonts w:ascii="Times New Roman" w:hAnsi="Times New Roman" w:cs="Times New Roman"/>
          <w:sz w:val="24"/>
          <w:szCs w:val="24"/>
          <w:vertAlign w:val="superscript"/>
        </w:rPr>
        <w:t xml:space="preserve"> </w:t>
      </w:r>
      <w:r w:rsidRPr="00517812">
        <w:rPr>
          <w:rFonts w:ascii="Times New Roman" w:hAnsi="Times New Roman" w:cs="Times New Roman"/>
          <w:sz w:val="24"/>
          <w:szCs w:val="24"/>
        </w:rPr>
        <w:t xml:space="preserve">Prevalensi </w:t>
      </w:r>
      <w:r w:rsidRPr="006E5D2A">
        <w:rPr>
          <w:rFonts w:ascii="Times New Roman" w:hAnsi="Times New Roman" w:cs="Times New Roman"/>
          <w:i/>
          <w:sz w:val="24"/>
          <w:szCs w:val="24"/>
        </w:rPr>
        <w:t>stunting</w:t>
      </w:r>
      <w:r w:rsidRPr="00517812">
        <w:rPr>
          <w:rFonts w:ascii="Times New Roman" w:hAnsi="Times New Roman" w:cs="Times New Roman"/>
          <w:sz w:val="24"/>
          <w:szCs w:val="24"/>
        </w:rPr>
        <w:t xml:space="preserve"> balita di Jawa Tengah tahun 2014 mencapai 33,9%.</w:t>
      </w:r>
      <w:r w:rsidR="002E28E9">
        <w:rPr>
          <w:rFonts w:ascii="Times New Roman" w:hAnsi="Times New Roman" w:cs="Times New Roman"/>
          <w:sz w:val="24"/>
          <w:szCs w:val="24"/>
          <w:vertAlign w:val="superscript"/>
        </w:rPr>
        <w:t>(</w:t>
      </w:r>
      <w:r w:rsidR="00B46935">
        <w:rPr>
          <w:rFonts w:ascii="Times New Roman" w:hAnsi="Times New Roman" w:cs="Times New Roman"/>
          <w:sz w:val="24"/>
          <w:szCs w:val="24"/>
          <w:vertAlign w:val="superscript"/>
        </w:rPr>
        <w:t>6</w:t>
      </w:r>
      <w:r w:rsidR="002E28E9">
        <w:rPr>
          <w:rFonts w:ascii="Times New Roman" w:hAnsi="Times New Roman" w:cs="Times New Roman"/>
          <w:sz w:val="24"/>
          <w:szCs w:val="24"/>
          <w:vertAlign w:val="superscript"/>
        </w:rPr>
        <w:t>)</w:t>
      </w:r>
      <w:r w:rsidRPr="00517812">
        <w:rPr>
          <w:rFonts w:ascii="Times New Roman" w:hAnsi="Times New Roman" w:cs="Times New Roman"/>
          <w:sz w:val="24"/>
          <w:szCs w:val="24"/>
        </w:rPr>
        <w:t xml:space="preserve"> Sementara data dari Dinas Kesehatan Kota Semarang menyatakan bahwa hasil Pemantauan Status Gizi berdasarkan indikator TB/U di kota Semarang prevalensi </w:t>
      </w:r>
      <w:r w:rsidRPr="006E5D2A">
        <w:rPr>
          <w:rFonts w:ascii="Times New Roman" w:hAnsi="Times New Roman" w:cs="Times New Roman"/>
          <w:i/>
          <w:sz w:val="24"/>
          <w:szCs w:val="24"/>
        </w:rPr>
        <w:t xml:space="preserve">stunting </w:t>
      </w:r>
      <w:r w:rsidRPr="00517812">
        <w:rPr>
          <w:rFonts w:ascii="Times New Roman" w:hAnsi="Times New Roman" w:cs="Times New Roman"/>
          <w:sz w:val="24"/>
          <w:szCs w:val="24"/>
        </w:rPr>
        <w:t>balita sebesar 4,03%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serta </w:t>
      </w:r>
      <w:r>
        <w:rPr>
          <w:rFonts w:ascii="Times New Roman" w:hAnsi="Times New Roman" w:cs="Times New Roman"/>
          <w:color w:val="000000" w:themeColor="text1"/>
          <w:sz w:val="24"/>
          <w:szCs w:val="24"/>
        </w:rPr>
        <w:t>pada kelompok anak usia 2-5 tahun</w:t>
      </w:r>
      <w:r w:rsidRPr="00517812">
        <w:rPr>
          <w:rFonts w:ascii="Times New Roman" w:hAnsi="Times New Roman" w:cs="Times New Roman"/>
          <w:color w:val="000000" w:themeColor="text1"/>
          <w:sz w:val="24"/>
          <w:szCs w:val="24"/>
        </w:rPr>
        <w:t xml:space="preserve"> sebesar 20,37%</w:t>
      </w:r>
      <w:r>
        <w:rPr>
          <w:rFonts w:ascii="Times New Roman" w:hAnsi="Times New Roman" w:cs="Times New Roman"/>
          <w:color w:val="000000" w:themeColor="text1"/>
          <w:sz w:val="24"/>
          <w:szCs w:val="24"/>
        </w:rPr>
        <w:t>.</w:t>
      </w:r>
      <w:r w:rsidR="002E28E9">
        <w:rPr>
          <w:rFonts w:ascii="Times New Roman" w:hAnsi="Times New Roman" w:cs="Times New Roman"/>
          <w:color w:val="000000" w:themeColor="text1"/>
          <w:sz w:val="24"/>
          <w:szCs w:val="24"/>
          <w:vertAlign w:val="superscript"/>
        </w:rPr>
        <w:t>(</w:t>
      </w:r>
      <w:r w:rsidR="00B46935">
        <w:rPr>
          <w:rFonts w:ascii="Times New Roman" w:hAnsi="Times New Roman" w:cs="Times New Roman"/>
          <w:color w:val="000000" w:themeColor="text1"/>
          <w:sz w:val="24"/>
          <w:szCs w:val="24"/>
          <w:vertAlign w:val="superscript"/>
        </w:rPr>
        <w:t>7</w:t>
      </w:r>
      <w:r w:rsidR="002E28E9">
        <w:rPr>
          <w:rFonts w:ascii="Times New Roman" w:hAnsi="Times New Roman" w:cs="Times New Roman"/>
          <w:color w:val="000000" w:themeColor="text1"/>
          <w:sz w:val="24"/>
          <w:szCs w:val="24"/>
          <w:vertAlign w:val="superscript"/>
        </w:rPr>
        <w:t>)</w:t>
      </w:r>
    </w:p>
    <w:p w:rsidR="00FC0A1B" w:rsidRDefault="0079390E" w:rsidP="00FC65A8">
      <w:pPr>
        <w:spacing w:after="0" w:line="480" w:lineRule="auto"/>
        <w:ind w:firstLine="567"/>
        <w:jc w:val="both"/>
        <w:rPr>
          <w:rFonts w:ascii="Times New Roman" w:hAnsi="Times New Roman" w:cs="Times New Roman"/>
          <w:sz w:val="24"/>
          <w:szCs w:val="24"/>
          <w:vertAlign w:val="superscript"/>
        </w:rPr>
      </w:pPr>
      <w:r>
        <w:rPr>
          <w:rFonts w:ascii="Times New Roman" w:hAnsi="Times New Roman" w:cs="Times New Roman"/>
          <w:sz w:val="24"/>
          <w:szCs w:val="24"/>
        </w:rPr>
        <w:t xml:space="preserve">Faktor risiko yang berpengaruh secara langsung terhadap </w:t>
      </w:r>
      <w:r w:rsidRPr="00180F20">
        <w:rPr>
          <w:rFonts w:ascii="Times New Roman" w:hAnsi="Times New Roman" w:cs="Times New Roman"/>
          <w:i/>
          <w:sz w:val="24"/>
          <w:szCs w:val="24"/>
        </w:rPr>
        <w:t>stunting</w:t>
      </w:r>
      <w:r>
        <w:rPr>
          <w:rFonts w:ascii="Times New Roman" w:hAnsi="Times New Roman" w:cs="Times New Roman"/>
          <w:sz w:val="24"/>
          <w:szCs w:val="24"/>
        </w:rPr>
        <w:t xml:space="preserve"> adalah asupan makanan. Tingkat asupan m</w:t>
      </w:r>
      <w:r w:rsidRPr="00517812">
        <w:rPr>
          <w:rFonts w:ascii="Times New Roman" w:hAnsi="Times New Roman" w:cs="Times New Roman"/>
          <w:sz w:val="24"/>
          <w:szCs w:val="24"/>
        </w:rPr>
        <w:t>akanan yan</w:t>
      </w:r>
      <w:r>
        <w:rPr>
          <w:rFonts w:ascii="Times New Roman" w:hAnsi="Times New Roman" w:cs="Times New Roman"/>
          <w:sz w:val="24"/>
          <w:szCs w:val="24"/>
        </w:rPr>
        <w:t>g mengandung</w:t>
      </w:r>
      <w:r w:rsidRPr="00517812">
        <w:rPr>
          <w:rFonts w:ascii="Times New Roman" w:hAnsi="Times New Roman" w:cs="Times New Roman"/>
          <w:sz w:val="24"/>
          <w:szCs w:val="24"/>
        </w:rPr>
        <w:t xml:space="preserve"> zat gizi </w:t>
      </w:r>
      <w:r>
        <w:rPr>
          <w:rFonts w:ascii="Times New Roman" w:hAnsi="Times New Roman" w:cs="Times New Roman"/>
          <w:sz w:val="24"/>
          <w:szCs w:val="24"/>
        </w:rPr>
        <w:t>makro maupun mikro berupa vitamin C, zat besi</w:t>
      </w:r>
      <w:r w:rsidRPr="00517812">
        <w:rPr>
          <w:rFonts w:ascii="Times New Roman" w:hAnsi="Times New Roman" w:cs="Times New Roman"/>
          <w:sz w:val="24"/>
          <w:szCs w:val="24"/>
        </w:rPr>
        <w:t xml:space="preserve"> dan seng merupakan komponen penting yang berperan dalam pertumbuhan anak.</w:t>
      </w:r>
      <w:r w:rsidR="002E28E9">
        <w:rPr>
          <w:rFonts w:ascii="Times New Roman" w:hAnsi="Times New Roman" w:cs="Times New Roman"/>
          <w:sz w:val="24"/>
          <w:szCs w:val="24"/>
          <w:vertAlign w:val="superscript"/>
        </w:rPr>
        <w:t>(</w:t>
      </w:r>
      <w:r w:rsidR="00B46935">
        <w:rPr>
          <w:rFonts w:ascii="Times New Roman" w:hAnsi="Times New Roman" w:cs="Times New Roman"/>
          <w:sz w:val="24"/>
          <w:szCs w:val="24"/>
          <w:vertAlign w:val="superscript"/>
        </w:rPr>
        <w:t>8</w:t>
      </w:r>
      <w:r w:rsidR="002E28E9">
        <w:rPr>
          <w:rFonts w:ascii="Times New Roman" w:hAnsi="Times New Roman" w:cs="Times New Roman"/>
          <w:sz w:val="24"/>
          <w:szCs w:val="24"/>
          <w:vertAlign w:val="superscript"/>
        </w:rPr>
        <w:t>)</w:t>
      </w:r>
      <w:r w:rsidR="00CC3C14">
        <w:rPr>
          <w:rFonts w:ascii="Times New Roman" w:hAnsi="Times New Roman" w:cs="Times New Roman"/>
          <w:sz w:val="24"/>
          <w:szCs w:val="24"/>
        </w:rPr>
        <w:t xml:space="preserve"> </w:t>
      </w:r>
      <w:r w:rsidRPr="00922AE4">
        <w:rPr>
          <w:rFonts w:ascii="Times New Roman" w:hAnsi="Times New Roman" w:cs="Times New Roman"/>
          <w:sz w:val="24"/>
          <w:szCs w:val="24"/>
        </w:rPr>
        <w:t>Penelitian yang dilakukan di Puskesmas Klungkung menyebutka</w:t>
      </w:r>
      <w:r>
        <w:rPr>
          <w:rFonts w:ascii="Times New Roman" w:hAnsi="Times New Roman" w:cs="Times New Roman"/>
          <w:sz w:val="24"/>
          <w:szCs w:val="24"/>
        </w:rPr>
        <w:t xml:space="preserve">n bahwa kadar seng serum </w:t>
      </w:r>
      <w:r w:rsidRPr="00922AE4">
        <w:rPr>
          <w:rFonts w:ascii="Times New Roman" w:hAnsi="Times New Roman" w:cs="Times New Roman"/>
          <w:sz w:val="24"/>
          <w:szCs w:val="24"/>
        </w:rPr>
        <w:t>rendah merupakan faktor risiko perawakan pendek.</w:t>
      </w:r>
      <w:r w:rsidR="002E28E9">
        <w:rPr>
          <w:rFonts w:ascii="Times New Roman" w:hAnsi="Times New Roman" w:cs="Times New Roman"/>
          <w:sz w:val="24"/>
          <w:szCs w:val="24"/>
          <w:vertAlign w:val="superscript"/>
        </w:rPr>
        <w:t>(</w:t>
      </w:r>
      <w:r w:rsidR="00B46935">
        <w:rPr>
          <w:rFonts w:ascii="Times New Roman" w:hAnsi="Times New Roman" w:cs="Times New Roman"/>
          <w:sz w:val="24"/>
          <w:szCs w:val="24"/>
          <w:vertAlign w:val="superscript"/>
        </w:rPr>
        <w:t>9</w:t>
      </w:r>
      <w:r w:rsidR="002E28E9">
        <w:rPr>
          <w:rFonts w:ascii="Times New Roman" w:hAnsi="Times New Roman" w:cs="Times New Roman"/>
          <w:sz w:val="24"/>
          <w:szCs w:val="24"/>
          <w:vertAlign w:val="superscript"/>
        </w:rPr>
        <w:t>)</w:t>
      </w:r>
    </w:p>
    <w:p w:rsidR="0079390E" w:rsidRPr="00402595" w:rsidRDefault="0079390E" w:rsidP="00FC65A8">
      <w:pPr>
        <w:spacing w:after="0" w:line="480" w:lineRule="auto"/>
        <w:ind w:firstLine="698"/>
        <w:jc w:val="both"/>
        <w:rPr>
          <w:rFonts w:ascii="Times New Roman" w:hAnsi="Times New Roman" w:cs="Times New Roman"/>
          <w:sz w:val="24"/>
          <w:szCs w:val="24"/>
          <w:vertAlign w:val="superscript"/>
        </w:rPr>
      </w:pPr>
      <w:r>
        <w:rPr>
          <w:rFonts w:ascii="Times New Roman" w:hAnsi="Times New Roman" w:cs="Times New Roman"/>
          <w:sz w:val="24"/>
          <w:szCs w:val="24"/>
        </w:rPr>
        <w:t>F</w:t>
      </w:r>
      <w:r w:rsidRPr="00517812">
        <w:rPr>
          <w:rFonts w:ascii="Times New Roman" w:hAnsi="Times New Roman" w:cs="Times New Roman"/>
          <w:sz w:val="24"/>
          <w:szCs w:val="24"/>
        </w:rPr>
        <w:t>aktor ekonomi berupa kemiskinan dalam rumah tangga menyebabkan ketidakmampuan untuk memenuhi kebutuhan makanan sehari-hari dalam hal kuantitas maupun kualitas.</w:t>
      </w:r>
      <w:r w:rsidR="002E28E9">
        <w:rPr>
          <w:rFonts w:ascii="Times New Roman" w:hAnsi="Times New Roman" w:cs="Times New Roman"/>
          <w:sz w:val="24"/>
          <w:szCs w:val="24"/>
          <w:vertAlign w:val="superscript"/>
        </w:rPr>
        <w:t>(</w:t>
      </w:r>
      <w:r w:rsidR="00B46935">
        <w:rPr>
          <w:rFonts w:ascii="Times New Roman" w:hAnsi="Times New Roman" w:cs="Times New Roman"/>
          <w:sz w:val="24"/>
          <w:szCs w:val="24"/>
          <w:vertAlign w:val="superscript"/>
        </w:rPr>
        <w:t>10</w:t>
      </w:r>
      <w:r w:rsidR="002E28E9">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Semarang merupakan ibukota provinsi dengan status ekonomi masyarakat yang beragam. </w:t>
      </w:r>
      <w:r w:rsidRPr="00517812">
        <w:rPr>
          <w:rFonts w:ascii="Times New Roman" w:hAnsi="Times New Roman" w:cs="Times New Roman"/>
          <w:color w:val="000000" w:themeColor="text1"/>
          <w:sz w:val="24"/>
          <w:szCs w:val="24"/>
        </w:rPr>
        <w:t>Menurut data yang diperoleh dari Dinas Kesehatan Kota Semarang</w:t>
      </w:r>
      <w:r>
        <w:rPr>
          <w:rFonts w:ascii="Times New Roman" w:hAnsi="Times New Roman" w:cs="Times New Roman"/>
          <w:color w:val="000000" w:themeColor="text1"/>
          <w:sz w:val="24"/>
          <w:szCs w:val="24"/>
        </w:rPr>
        <w:t xml:space="preserve"> terdapat</w:t>
      </w:r>
      <w:r w:rsidRPr="00517812">
        <w:rPr>
          <w:rFonts w:ascii="Times New Roman" w:hAnsi="Times New Roman" w:cs="Times New Roman"/>
          <w:color w:val="000000" w:themeColor="text1"/>
          <w:sz w:val="24"/>
          <w:szCs w:val="24"/>
        </w:rPr>
        <w:t xml:space="preserve"> sebesar 32,8% balita </w:t>
      </w:r>
      <w:r w:rsidRPr="006E5D2A">
        <w:rPr>
          <w:rFonts w:ascii="Times New Roman" w:hAnsi="Times New Roman" w:cs="Times New Roman"/>
          <w:i/>
          <w:color w:val="000000" w:themeColor="text1"/>
          <w:sz w:val="24"/>
          <w:szCs w:val="24"/>
        </w:rPr>
        <w:t>stunting</w:t>
      </w:r>
      <w:r>
        <w:rPr>
          <w:rFonts w:ascii="Times New Roman" w:hAnsi="Times New Roman" w:cs="Times New Roman"/>
          <w:color w:val="000000" w:themeColor="text1"/>
          <w:sz w:val="24"/>
          <w:szCs w:val="24"/>
        </w:rPr>
        <w:t xml:space="preserve"> berusia 2-5 tahun</w:t>
      </w:r>
      <w:r w:rsidRPr="006E5D2A">
        <w:rPr>
          <w:rFonts w:ascii="Times New Roman" w:hAnsi="Times New Roman" w:cs="Times New Roman"/>
          <w:i/>
          <w:color w:val="000000" w:themeColor="text1"/>
          <w:sz w:val="24"/>
          <w:szCs w:val="24"/>
        </w:rPr>
        <w:t xml:space="preserve"> </w:t>
      </w:r>
      <w:r w:rsidRPr="00517812">
        <w:rPr>
          <w:rFonts w:ascii="Times New Roman" w:hAnsi="Times New Roman" w:cs="Times New Roman"/>
          <w:color w:val="000000" w:themeColor="text1"/>
          <w:sz w:val="24"/>
          <w:szCs w:val="24"/>
        </w:rPr>
        <w:t xml:space="preserve">dari keluarga miskin dan 67,19% </w:t>
      </w:r>
      <w:r w:rsidRPr="00517812">
        <w:rPr>
          <w:rFonts w:ascii="Times New Roman" w:hAnsi="Times New Roman" w:cs="Times New Roman"/>
          <w:color w:val="000000" w:themeColor="text1"/>
          <w:sz w:val="24"/>
          <w:szCs w:val="24"/>
        </w:rPr>
        <w:lastRenderedPageBreak/>
        <w:t xml:space="preserve">balita </w:t>
      </w:r>
      <w:r w:rsidRPr="006E5D2A">
        <w:rPr>
          <w:rFonts w:ascii="Times New Roman" w:hAnsi="Times New Roman" w:cs="Times New Roman"/>
          <w:i/>
          <w:color w:val="000000" w:themeColor="text1"/>
          <w:sz w:val="24"/>
          <w:szCs w:val="24"/>
        </w:rPr>
        <w:t>stunting</w:t>
      </w:r>
      <w:r w:rsidRPr="00517812">
        <w:rPr>
          <w:rFonts w:ascii="Times New Roman" w:hAnsi="Times New Roman" w:cs="Times New Roman"/>
          <w:color w:val="000000" w:themeColor="text1"/>
          <w:sz w:val="24"/>
          <w:szCs w:val="24"/>
        </w:rPr>
        <w:t xml:space="preserve"> dari keluarga tidak miskin.</w:t>
      </w:r>
      <w:r w:rsidR="002E28E9">
        <w:rPr>
          <w:rFonts w:ascii="Times New Roman" w:hAnsi="Times New Roman" w:cs="Times New Roman"/>
          <w:color w:val="000000" w:themeColor="text1"/>
          <w:sz w:val="24"/>
          <w:szCs w:val="24"/>
          <w:vertAlign w:val="superscript"/>
        </w:rPr>
        <w:t>(</w:t>
      </w:r>
      <w:r w:rsidR="00357CA0">
        <w:rPr>
          <w:rFonts w:ascii="Times New Roman" w:hAnsi="Times New Roman" w:cs="Times New Roman"/>
          <w:sz w:val="24"/>
          <w:szCs w:val="24"/>
          <w:vertAlign w:val="superscript"/>
        </w:rPr>
        <w:t>7</w:t>
      </w:r>
      <w:r w:rsidR="002E28E9">
        <w:rPr>
          <w:rFonts w:ascii="Times New Roman" w:hAnsi="Times New Roman" w:cs="Times New Roman"/>
          <w:sz w:val="24"/>
          <w:szCs w:val="24"/>
          <w:vertAlign w:val="superscript"/>
        </w:rPr>
        <w:t>)</w:t>
      </w:r>
      <w:r w:rsidRPr="005178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Hal ini menunjukkan bahwa d</w:t>
      </w:r>
      <w:r w:rsidRPr="00517812">
        <w:rPr>
          <w:rFonts w:ascii="Times New Roman" w:hAnsi="Times New Roman" w:cs="Times New Roman"/>
          <w:color w:val="000000" w:themeColor="text1"/>
          <w:sz w:val="24"/>
          <w:szCs w:val="24"/>
        </w:rPr>
        <w:t>engan rasio perbandingan 1 : 2, suatu kesenjangan terjadi dimana keluarga yang ti</w:t>
      </w:r>
      <w:r>
        <w:rPr>
          <w:rFonts w:ascii="Times New Roman" w:hAnsi="Times New Roman" w:cs="Times New Roman"/>
          <w:color w:val="000000" w:themeColor="text1"/>
          <w:sz w:val="24"/>
          <w:szCs w:val="24"/>
        </w:rPr>
        <w:t>dak miskin seharusnya berisiko</w:t>
      </w:r>
      <w:r w:rsidRPr="00517812">
        <w:rPr>
          <w:rFonts w:ascii="Times New Roman" w:hAnsi="Times New Roman" w:cs="Times New Roman"/>
          <w:color w:val="000000" w:themeColor="text1"/>
          <w:sz w:val="24"/>
          <w:szCs w:val="24"/>
        </w:rPr>
        <w:t xml:space="preserve"> kecil anaknya mengalami </w:t>
      </w:r>
      <w:r w:rsidRPr="006E5D2A">
        <w:rPr>
          <w:rFonts w:ascii="Times New Roman" w:hAnsi="Times New Roman" w:cs="Times New Roman"/>
          <w:i/>
          <w:color w:val="000000" w:themeColor="text1"/>
          <w:sz w:val="24"/>
          <w:szCs w:val="24"/>
        </w:rPr>
        <w:t>stunting</w:t>
      </w:r>
      <w:r w:rsidRPr="00517812">
        <w:rPr>
          <w:rFonts w:ascii="Times New Roman" w:hAnsi="Times New Roman" w:cs="Times New Roman"/>
          <w:color w:val="000000" w:themeColor="text1"/>
          <w:sz w:val="24"/>
          <w:szCs w:val="24"/>
        </w:rPr>
        <w:t xml:space="preserve">. Pada kenyataannya </w:t>
      </w:r>
      <w:r w:rsidRPr="006E5D2A">
        <w:rPr>
          <w:rFonts w:ascii="Times New Roman" w:hAnsi="Times New Roman" w:cs="Times New Roman"/>
          <w:i/>
          <w:color w:val="000000" w:themeColor="text1"/>
          <w:sz w:val="24"/>
          <w:szCs w:val="24"/>
        </w:rPr>
        <w:t xml:space="preserve">stunting </w:t>
      </w:r>
      <w:r w:rsidRPr="00517812">
        <w:rPr>
          <w:rFonts w:ascii="Times New Roman" w:hAnsi="Times New Roman" w:cs="Times New Roman"/>
          <w:color w:val="000000" w:themeColor="text1"/>
          <w:sz w:val="24"/>
          <w:szCs w:val="24"/>
        </w:rPr>
        <w:t>lebih banyak terjadi pada kelompok keluarga yang tidak miskin</w:t>
      </w:r>
      <w:r w:rsidRPr="00517812">
        <w:rPr>
          <w:rFonts w:ascii="Times New Roman" w:hAnsi="Times New Roman" w:cs="Times New Roman"/>
          <w:sz w:val="24"/>
          <w:szCs w:val="24"/>
        </w:rPr>
        <w:t>.</w:t>
      </w:r>
    </w:p>
    <w:p w:rsidR="0088381B" w:rsidRDefault="0088381B" w:rsidP="00FC65A8">
      <w:pPr>
        <w:spacing w:after="0" w:line="480" w:lineRule="auto"/>
        <w:ind w:firstLine="567"/>
        <w:jc w:val="both"/>
        <w:rPr>
          <w:rFonts w:ascii="Times New Roman" w:hAnsi="Times New Roman" w:cs="Times New Roman"/>
          <w:sz w:val="24"/>
          <w:szCs w:val="24"/>
        </w:rPr>
      </w:pPr>
      <w:r w:rsidRPr="00517812">
        <w:rPr>
          <w:rFonts w:ascii="Times New Roman" w:hAnsi="Times New Roman" w:cs="Times New Roman"/>
          <w:sz w:val="24"/>
          <w:szCs w:val="24"/>
        </w:rPr>
        <w:t>Penelitian dilakukan</w:t>
      </w:r>
      <w:r>
        <w:rPr>
          <w:rFonts w:ascii="Times New Roman" w:hAnsi="Times New Roman" w:cs="Times New Roman"/>
          <w:sz w:val="24"/>
          <w:szCs w:val="24"/>
        </w:rPr>
        <w:t xml:space="preserve"> pada anak usia 2-5 tahun karena pada kelompok usia ini</w:t>
      </w:r>
      <w:r w:rsidRPr="00517812">
        <w:rPr>
          <w:rFonts w:ascii="Times New Roman" w:hAnsi="Times New Roman" w:cs="Times New Roman"/>
          <w:sz w:val="24"/>
          <w:szCs w:val="24"/>
        </w:rPr>
        <w:t xml:space="preserve"> </w:t>
      </w:r>
      <w:r>
        <w:rPr>
          <w:rFonts w:ascii="Times New Roman" w:hAnsi="Times New Roman" w:cs="Times New Roman"/>
          <w:sz w:val="24"/>
          <w:szCs w:val="24"/>
        </w:rPr>
        <w:t xml:space="preserve">telah lepas dari seribu hari pertama kehidupan dan ASI Eksklusif, sehingga </w:t>
      </w:r>
      <w:r w:rsidRPr="003F75EE">
        <w:rPr>
          <w:rStyle w:val="A1"/>
          <w:rFonts w:ascii="Times New Roman" w:hAnsi="Times New Roman" w:cs="Times New Roman"/>
          <w:sz w:val="24"/>
          <w:szCs w:val="24"/>
        </w:rPr>
        <w:t>paling rawan m</w:t>
      </w:r>
      <w:r>
        <w:rPr>
          <w:rStyle w:val="A1"/>
          <w:rFonts w:ascii="Times New Roman" w:hAnsi="Times New Roman" w:cs="Times New Roman"/>
          <w:sz w:val="24"/>
          <w:szCs w:val="24"/>
        </w:rPr>
        <w:t>emperoleh pola asuh yang kurang tepat.</w:t>
      </w:r>
      <w:r w:rsidR="002E28E9">
        <w:rPr>
          <w:rStyle w:val="A1"/>
          <w:rFonts w:ascii="Times New Roman" w:hAnsi="Times New Roman" w:cs="Times New Roman"/>
          <w:sz w:val="24"/>
          <w:szCs w:val="24"/>
          <w:vertAlign w:val="superscript"/>
        </w:rPr>
        <w:t>(</w:t>
      </w:r>
      <w:r w:rsidR="00B46935">
        <w:rPr>
          <w:rStyle w:val="A1"/>
          <w:rFonts w:ascii="Times New Roman" w:hAnsi="Times New Roman" w:cs="Times New Roman"/>
          <w:sz w:val="24"/>
          <w:szCs w:val="24"/>
          <w:vertAlign w:val="superscript"/>
        </w:rPr>
        <w:t>11</w:t>
      </w:r>
      <w:r w:rsidR="002E28E9">
        <w:rPr>
          <w:rStyle w:val="A1"/>
          <w:rFonts w:ascii="Times New Roman" w:hAnsi="Times New Roman" w:cs="Times New Roman"/>
          <w:sz w:val="24"/>
          <w:szCs w:val="24"/>
          <w:vertAlign w:val="superscript"/>
        </w:rPr>
        <w:t>)</w:t>
      </w:r>
      <w:r>
        <w:rPr>
          <w:rFonts w:ascii="Times New Roman" w:hAnsi="Times New Roman" w:cs="Times New Roman"/>
          <w:sz w:val="24"/>
          <w:szCs w:val="24"/>
        </w:rPr>
        <w:t xml:space="preserve"> Penelitian </w:t>
      </w:r>
      <w:r w:rsidRPr="00517812">
        <w:rPr>
          <w:rFonts w:ascii="Times New Roman" w:hAnsi="Times New Roman" w:cs="Times New Roman"/>
          <w:sz w:val="24"/>
          <w:szCs w:val="24"/>
        </w:rPr>
        <w:t>di</w:t>
      </w:r>
      <w:r>
        <w:rPr>
          <w:rFonts w:ascii="Times New Roman" w:hAnsi="Times New Roman" w:cs="Times New Roman"/>
          <w:sz w:val="24"/>
          <w:szCs w:val="24"/>
        </w:rPr>
        <w:t>lakukan di</w:t>
      </w:r>
      <w:r w:rsidRPr="00517812">
        <w:rPr>
          <w:rFonts w:ascii="Times New Roman" w:hAnsi="Times New Roman" w:cs="Times New Roman"/>
          <w:sz w:val="24"/>
          <w:szCs w:val="24"/>
        </w:rPr>
        <w:t xml:space="preserve"> Kecamatan Genuk karena daerah tersebut memiliki prevalensi </w:t>
      </w:r>
      <w:r w:rsidRPr="006E5D2A">
        <w:rPr>
          <w:rFonts w:ascii="Times New Roman" w:hAnsi="Times New Roman" w:cs="Times New Roman"/>
          <w:i/>
          <w:sz w:val="24"/>
          <w:szCs w:val="24"/>
        </w:rPr>
        <w:t>stunting</w:t>
      </w:r>
      <w:r>
        <w:rPr>
          <w:rFonts w:ascii="Times New Roman" w:hAnsi="Times New Roman" w:cs="Times New Roman"/>
          <w:sz w:val="24"/>
          <w:szCs w:val="24"/>
        </w:rPr>
        <w:t xml:space="preserve"> anak usia 2-5 tahun</w:t>
      </w:r>
      <w:r w:rsidRPr="00517812">
        <w:rPr>
          <w:rFonts w:ascii="Times New Roman" w:hAnsi="Times New Roman" w:cs="Times New Roman"/>
          <w:sz w:val="24"/>
          <w:szCs w:val="24"/>
        </w:rPr>
        <w:t xml:space="preserve"> tertinggi yaitu sebesar 15,7%, sehingga perlu dilakukan suatu penelitian retrospektif mengenai</w:t>
      </w:r>
      <w:r>
        <w:rPr>
          <w:rFonts w:ascii="Times New Roman" w:hAnsi="Times New Roman" w:cs="Times New Roman"/>
          <w:sz w:val="24"/>
          <w:szCs w:val="24"/>
        </w:rPr>
        <w:t xml:space="preserve"> tingkat kecukupan vitamin C, zat besi dan seng</w:t>
      </w:r>
      <w:r w:rsidR="002F038F">
        <w:rPr>
          <w:rFonts w:ascii="Times New Roman" w:hAnsi="Times New Roman" w:cs="Times New Roman"/>
          <w:sz w:val="24"/>
          <w:szCs w:val="24"/>
        </w:rPr>
        <w:t xml:space="preserve"> yang kurang</w:t>
      </w:r>
      <w:r>
        <w:rPr>
          <w:rFonts w:ascii="Times New Roman" w:hAnsi="Times New Roman" w:cs="Times New Roman"/>
          <w:sz w:val="24"/>
          <w:szCs w:val="24"/>
        </w:rPr>
        <w:t xml:space="preserve"> serta rendahnya tingkat pengeluaran pangan yang diduga merupakan faktor risiko</w:t>
      </w:r>
      <w:r w:rsidRPr="00517812">
        <w:rPr>
          <w:rFonts w:ascii="Times New Roman" w:hAnsi="Times New Roman" w:cs="Times New Roman"/>
          <w:sz w:val="24"/>
          <w:szCs w:val="24"/>
        </w:rPr>
        <w:t xml:space="preserve"> kejadian </w:t>
      </w:r>
      <w:r w:rsidRPr="006E5D2A">
        <w:rPr>
          <w:rFonts w:ascii="Times New Roman" w:hAnsi="Times New Roman" w:cs="Times New Roman"/>
          <w:i/>
          <w:sz w:val="24"/>
          <w:szCs w:val="24"/>
        </w:rPr>
        <w:t>stunting</w:t>
      </w:r>
      <w:r>
        <w:rPr>
          <w:rFonts w:ascii="Times New Roman" w:hAnsi="Times New Roman" w:cs="Times New Roman"/>
          <w:sz w:val="24"/>
          <w:szCs w:val="24"/>
        </w:rPr>
        <w:t xml:space="preserve"> pada anak usia 2-5 tahun</w:t>
      </w:r>
      <w:r w:rsidRPr="00517812">
        <w:rPr>
          <w:rFonts w:ascii="Times New Roman" w:hAnsi="Times New Roman" w:cs="Times New Roman"/>
          <w:sz w:val="24"/>
          <w:szCs w:val="24"/>
        </w:rPr>
        <w:t xml:space="preserve"> di Kecamatan Genuk</w:t>
      </w:r>
      <w:r>
        <w:rPr>
          <w:rFonts w:ascii="Times New Roman" w:hAnsi="Times New Roman" w:cs="Times New Roman"/>
          <w:sz w:val="24"/>
          <w:szCs w:val="24"/>
        </w:rPr>
        <w:t>,</w:t>
      </w:r>
      <w:r w:rsidRPr="00517812">
        <w:rPr>
          <w:rFonts w:ascii="Times New Roman" w:hAnsi="Times New Roman" w:cs="Times New Roman"/>
          <w:sz w:val="24"/>
          <w:szCs w:val="24"/>
        </w:rPr>
        <w:t xml:space="preserve"> Kota Semarang.</w:t>
      </w:r>
    </w:p>
    <w:p w:rsidR="0088381B" w:rsidRDefault="0088381B" w:rsidP="004B68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4B68A5" w:rsidRDefault="004B68A5" w:rsidP="004B68A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Research Design</w:t>
      </w:r>
    </w:p>
    <w:p w:rsidR="004B68A5" w:rsidRDefault="004B68A5" w:rsidP="006B44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Desain</w:t>
      </w:r>
      <w:r w:rsidR="006934B0">
        <w:rPr>
          <w:rFonts w:ascii="Times New Roman" w:hAnsi="Times New Roman" w:cs="Times New Roman"/>
          <w:sz w:val="24"/>
          <w:szCs w:val="24"/>
        </w:rPr>
        <w:t xml:space="preserve"> penelitian</w:t>
      </w:r>
      <w:r>
        <w:rPr>
          <w:rFonts w:ascii="Times New Roman" w:hAnsi="Times New Roman" w:cs="Times New Roman"/>
          <w:sz w:val="24"/>
          <w:szCs w:val="24"/>
        </w:rPr>
        <w:t xml:space="preserve"> yang dilakukan adalah</w:t>
      </w:r>
      <w:r w:rsidR="006934B0">
        <w:rPr>
          <w:rFonts w:ascii="Times New Roman" w:hAnsi="Times New Roman" w:cs="Times New Roman"/>
          <w:sz w:val="24"/>
          <w:szCs w:val="24"/>
        </w:rPr>
        <w:t xml:space="preserve"> observasional dengan</w:t>
      </w:r>
      <w:r>
        <w:rPr>
          <w:rFonts w:ascii="Times New Roman" w:hAnsi="Times New Roman" w:cs="Times New Roman"/>
          <w:sz w:val="24"/>
          <w:szCs w:val="24"/>
        </w:rPr>
        <w:t xml:space="preserve"> rancangan</w:t>
      </w:r>
      <w:r w:rsidR="006934B0">
        <w:rPr>
          <w:rFonts w:ascii="Times New Roman" w:hAnsi="Times New Roman" w:cs="Times New Roman"/>
          <w:sz w:val="24"/>
          <w:szCs w:val="24"/>
        </w:rPr>
        <w:t xml:space="preserve"> </w:t>
      </w:r>
      <w:r w:rsidR="006934B0" w:rsidRPr="006934B0">
        <w:rPr>
          <w:rFonts w:ascii="Times New Roman" w:hAnsi="Times New Roman" w:cs="Times New Roman"/>
          <w:i/>
          <w:sz w:val="24"/>
          <w:szCs w:val="24"/>
        </w:rPr>
        <w:t>case-control</w:t>
      </w:r>
      <w:r>
        <w:rPr>
          <w:rFonts w:ascii="Times New Roman" w:hAnsi="Times New Roman" w:cs="Times New Roman"/>
          <w:i/>
          <w:sz w:val="24"/>
          <w:szCs w:val="24"/>
        </w:rPr>
        <w:t xml:space="preserve"> study</w:t>
      </w:r>
      <w:r w:rsidR="006934B0">
        <w:rPr>
          <w:rFonts w:ascii="Times New Roman" w:hAnsi="Times New Roman" w:cs="Times New Roman"/>
          <w:i/>
          <w:sz w:val="24"/>
          <w:szCs w:val="24"/>
        </w:rPr>
        <w:t>.</w:t>
      </w:r>
      <w:r>
        <w:rPr>
          <w:rFonts w:ascii="Times New Roman" w:hAnsi="Times New Roman" w:cs="Times New Roman"/>
          <w:sz w:val="24"/>
          <w:szCs w:val="24"/>
        </w:rPr>
        <w:t xml:space="preserve"> </w:t>
      </w:r>
      <w:r w:rsidRPr="002F038F">
        <w:rPr>
          <w:rFonts w:ascii="Times New Roman" w:hAnsi="Times New Roman" w:cs="Times New Roman"/>
          <w:sz w:val="24"/>
          <w:szCs w:val="24"/>
        </w:rPr>
        <w:t xml:space="preserve">Penelitian </w:t>
      </w:r>
      <w:r>
        <w:rPr>
          <w:rFonts w:ascii="Times New Roman" w:hAnsi="Times New Roman" w:cs="Times New Roman"/>
          <w:sz w:val="24"/>
          <w:szCs w:val="24"/>
        </w:rPr>
        <w:t>ini dilakukan dilakukan di</w:t>
      </w:r>
      <w:r w:rsidR="007742B8">
        <w:rPr>
          <w:rFonts w:ascii="Times New Roman" w:hAnsi="Times New Roman" w:cs="Times New Roman"/>
          <w:sz w:val="24"/>
          <w:szCs w:val="24"/>
        </w:rPr>
        <w:t xml:space="preserve"> wilayah kerja</w:t>
      </w:r>
      <w:r>
        <w:rPr>
          <w:rFonts w:ascii="Times New Roman" w:hAnsi="Times New Roman" w:cs="Times New Roman"/>
          <w:sz w:val="24"/>
          <w:szCs w:val="24"/>
        </w:rPr>
        <w:t xml:space="preserve"> Puskesmas Bangetayu Kecamatan Genu</w:t>
      </w:r>
      <w:r w:rsidR="007742B8">
        <w:rPr>
          <w:rFonts w:ascii="Times New Roman" w:hAnsi="Times New Roman" w:cs="Times New Roman"/>
          <w:sz w:val="24"/>
          <w:szCs w:val="24"/>
        </w:rPr>
        <w:t xml:space="preserve">k, Kota Semarang pada bulan Agustus </w:t>
      </w:r>
      <w:r>
        <w:rPr>
          <w:rFonts w:ascii="Times New Roman" w:hAnsi="Times New Roman" w:cs="Times New Roman"/>
          <w:sz w:val="24"/>
          <w:szCs w:val="24"/>
        </w:rPr>
        <w:t>-</w:t>
      </w:r>
      <w:r w:rsidR="007742B8">
        <w:rPr>
          <w:rFonts w:ascii="Times New Roman" w:hAnsi="Times New Roman" w:cs="Times New Roman"/>
          <w:sz w:val="24"/>
          <w:szCs w:val="24"/>
        </w:rPr>
        <w:t xml:space="preserve"> </w:t>
      </w:r>
      <w:r>
        <w:rPr>
          <w:rFonts w:ascii="Times New Roman" w:hAnsi="Times New Roman" w:cs="Times New Roman"/>
          <w:sz w:val="24"/>
          <w:szCs w:val="24"/>
        </w:rPr>
        <w:t>September 2016.</w:t>
      </w:r>
    </w:p>
    <w:p w:rsidR="004B68A5" w:rsidRPr="004B68A5" w:rsidRDefault="004B68A5" w:rsidP="004B68A5">
      <w:pPr>
        <w:spacing w:after="0" w:line="360" w:lineRule="auto"/>
        <w:jc w:val="both"/>
        <w:rPr>
          <w:rFonts w:ascii="Times New Roman" w:hAnsi="Times New Roman" w:cs="Times New Roman"/>
          <w:b/>
          <w:sz w:val="24"/>
          <w:szCs w:val="24"/>
        </w:rPr>
      </w:pPr>
      <w:r w:rsidRPr="004B68A5">
        <w:rPr>
          <w:rFonts w:ascii="Times New Roman" w:hAnsi="Times New Roman" w:cs="Times New Roman"/>
          <w:b/>
          <w:sz w:val="24"/>
          <w:szCs w:val="24"/>
        </w:rPr>
        <w:t>Research Subjects</w:t>
      </w:r>
    </w:p>
    <w:p w:rsidR="0088381B" w:rsidRDefault="00000FF5" w:rsidP="004B68A5">
      <w:pPr>
        <w:spacing w:after="0" w:line="480" w:lineRule="auto"/>
        <w:jc w:val="both"/>
        <w:rPr>
          <w:rFonts w:ascii="Times New Roman" w:hAnsi="Times New Roman" w:cs="Times New Roman"/>
          <w:sz w:val="24"/>
          <w:szCs w:val="24"/>
        </w:rPr>
      </w:pPr>
      <w:r w:rsidRPr="004B68A5">
        <w:rPr>
          <w:rFonts w:ascii="Times New Roman" w:hAnsi="Times New Roman" w:cs="Times New Roman"/>
          <w:sz w:val="24"/>
          <w:szCs w:val="24"/>
        </w:rPr>
        <w:t>Subjek</w:t>
      </w:r>
      <w:r w:rsidR="006934B0" w:rsidRPr="004B68A5">
        <w:rPr>
          <w:rFonts w:ascii="Times New Roman" w:hAnsi="Times New Roman" w:cs="Times New Roman"/>
          <w:sz w:val="24"/>
          <w:szCs w:val="24"/>
        </w:rPr>
        <w:t xml:space="preserve"> dalam penelitian ini adalah anak usia 2-5 tahun yang memenuhi kriteria inklusi dan berdomisili di Kecamatan Genuk, Kota Semarang dengan perbandingan kasus dan kontrol adalah 1:1. Kasus adalah anak usia 2-5 tahun yang mengalami </w:t>
      </w:r>
      <w:r w:rsidR="006934B0" w:rsidRPr="004B68A5">
        <w:rPr>
          <w:rFonts w:ascii="Times New Roman" w:hAnsi="Times New Roman" w:cs="Times New Roman"/>
          <w:i/>
          <w:sz w:val="24"/>
          <w:szCs w:val="24"/>
        </w:rPr>
        <w:t xml:space="preserve">stunting </w:t>
      </w:r>
      <w:r w:rsidR="006934B0" w:rsidRPr="004B68A5">
        <w:rPr>
          <w:rFonts w:ascii="Times New Roman" w:hAnsi="Times New Roman" w:cs="Times New Roman"/>
          <w:sz w:val="24"/>
          <w:szCs w:val="24"/>
        </w:rPr>
        <w:t xml:space="preserve">dengan indeks skor-z TB/U &lt;-2SD dan kontrol adalah anak usia 2-5 tahun dengan indeks skor-z TB/U </w:t>
      </w:r>
      <w:r w:rsidR="00DE2082" w:rsidRPr="004B68A5">
        <w:rPr>
          <w:rFonts w:ascii="Times New Roman" w:hAnsi="Times New Roman" w:cs="Times New Roman"/>
          <w:sz w:val="24"/>
          <w:szCs w:val="24"/>
        </w:rPr>
        <w:t xml:space="preserve">≥-2 SD. Responden dalam penelitian ini adalah ibu dari anak yang terpilih menjadi </w:t>
      </w:r>
      <w:r w:rsidRPr="004B68A5">
        <w:rPr>
          <w:rFonts w:ascii="Times New Roman" w:hAnsi="Times New Roman" w:cs="Times New Roman"/>
          <w:sz w:val="24"/>
          <w:szCs w:val="24"/>
        </w:rPr>
        <w:t>subjek</w:t>
      </w:r>
      <w:r w:rsidR="00DE2082" w:rsidRPr="004B68A5">
        <w:rPr>
          <w:rFonts w:ascii="Times New Roman" w:hAnsi="Times New Roman" w:cs="Times New Roman"/>
          <w:sz w:val="24"/>
          <w:szCs w:val="24"/>
        </w:rPr>
        <w:t xml:space="preserve"> penelitian. Kriteria inklusi dalam penelitian ini adalah anak usia 2-5 tahun yang tinggal menetap di Kecamatan Genuk, </w:t>
      </w:r>
      <w:r w:rsidR="004F7B86" w:rsidRPr="004B68A5">
        <w:rPr>
          <w:rFonts w:ascii="Times New Roman" w:hAnsi="Times New Roman" w:cs="Times New Roman"/>
          <w:sz w:val="24"/>
          <w:szCs w:val="24"/>
        </w:rPr>
        <w:t xml:space="preserve">memiliki Kartu Menuju Sehat (KMS), </w:t>
      </w:r>
      <w:r w:rsidR="00DE2082" w:rsidRPr="004B68A5">
        <w:rPr>
          <w:rFonts w:ascii="Times New Roman" w:hAnsi="Times New Roman" w:cs="Times New Roman"/>
          <w:sz w:val="24"/>
          <w:szCs w:val="24"/>
        </w:rPr>
        <w:t xml:space="preserve">tinggal bersama orang tua kandung </w:t>
      </w:r>
      <w:r w:rsidR="00DE2082" w:rsidRPr="004B68A5">
        <w:rPr>
          <w:rFonts w:ascii="Times New Roman" w:hAnsi="Times New Roman" w:cs="Times New Roman"/>
          <w:sz w:val="24"/>
          <w:szCs w:val="24"/>
        </w:rPr>
        <w:lastRenderedPageBreak/>
        <w:t xml:space="preserve">dan bersedia menjadi sampel penelitian. Kriteria eksklusi dalam penelitian ini adalah anak lahir prematur, mengalami kecacatan fisik, luarkota pada saat penelitian dilakukan dan mengundurkan diri menjadi sampel penelitian. Jumlah sampel yang digunakan sebanyak 71 </w:t>
      </w:r>
      <w:r w:rsidRPr="004B68A5">
        <w:rPr>
          <w:rFonts w:ascii="Times New Roman" w:hAnsi="Times New Roman" w:cs="Times New Roman"/>
          <w:sz w:val="24"/>
          <w:szCs w:val="24"/>
        </w:rPr>
        <w:t>subjek</w:t>
      </w:r>
      <w:r w:rsidR="00DE2082" w:rsidRPr="004B68A5">
        <w:rPr>
          <w:rFonts w:ascii="Times New Roman" w:hAnsi="Times New Roman" w:cs="Times New Roman"/>
          <w:sz w:val="24"/>
          <w:szCs w:val="24"/>
        </w:rPr>
        <w:t xml:space="preserve"> pada masing-masing kelompok yang dihitung menggunakan besar minimal sampel dari penelitian sebelumnya dan dilakukan koreksi besar </w:t>
      </w:r>
      <w:r w:rsidRPr="004B68A5">
        <w:rPr>
          <w:rFonts w:ascii="Times New Roman" w:hAnsi="Times New Roman" w:cs="Times New Roman"/>
          <w:sz w:val="24"/>
          <w:szCs w:val="24"/>
        </w:rPr>
        <w:t>subjek</w:t>
      </w:r>
      <w:r w:rsidR="00DE2082" w:rsidRPr="004B68A5">
        <w:rPr>
          <w:rFonts w:ascii="Times New Roman" w:hAnsi="Times New Roman" w:cs="Times New Roman"/>
          <w:sz w:val="24"/>
          <w:szCs w:val="24"/>
        </w:rPr>
        <w:t xml:space="preserve"> untuk kemungkinan </w:t>
      </w:r>
      <w:r w:rsidR="00DE2082" w:rsidRPr="004B68A5">
        <w:rPr>
          <w:rFonts w:ascii="Times New Roman" w:hAnsi="Times New Roman" w:cs="Times New Roman"/>
          <w:i/>
          <w:sz w:val="24"/>
          <w:szCs w:val="24"/>
        </w:rPr>
        <w:t>drop out</w:t>
      </w:r>
      <w:r w:rsidR="00DE2082" w:rsidRPr="004B68A5">
        <w:rPr>
          <w:rFonts w:ascii="Times New Roman" w:hAnsi="Times New Roman" w:cs="Times New Roman"/>
          <w:sz w:val="24"/>
          <w:szCs w:val="24"/>
        </w:rPr>
        <w:t xml:space="preserve"> (10%). Pengambilan </w:t>
      </w:r>
      <w:r w:rsidRPr="004B68A5">
        <w:rPr>
          <w:rFonts w:ascii="Times New Roman" w:hAnsi="Times New Roman" w:cs="Times New Roman"/>
          <w:sz w:val="24"/>
          <w:szCs w:val="24"/>
        </w:rPr>
        <w:t>subjek</w:t>
      </w:r>
      <w:r w:rsidR="00DE2082" w:rsidRPr="004B68A5">
        <w:rPr>
          <w:rFonts w:ascii="Times New Roman" w:hAnsi="Times New Roman" w:cs="Times New Roman"/>
          <w:sz w:val="24"/>
          <w:szCs w:val="24"/>
        </w:rPr>
        <w:t xml:space="preserve"> dilakukan secara </w:t>
      </w:r>
      <w:r w:rsidR="004F7B86" w:rsidRPr="004B68A5">
        <w:rPr>
          <w:rFonts w:ascii="Times New Roman" w:hAnsi="Times New Roman" w:cs="Times New Roman"/>
          <w:i/>
          <w:sz w:val="24"/>
          <w:szCs w:val="24"/>
        </w:rPr>
        <w:t>purposive sampling</w:t>
      </w:r>
      <w:r w:rsidR="004F7B86" w:rsidRPr="004B68A5">
        <w:rPr>
          <w:rFonts w:ascii="Times New Roman" w:hAnsi="Times New Roman" w:cs="Times New Roman"/>
          <w:sz w:val="24"/>
          <w:szCs w:val="24"/>
        </w:rPr>
        <w:t>.</w:t>
      </w:r>
    </w:p>
    <w:p w:rsidR="004B68A5" w:rsidRDefault="004B68A5" w:rsidP="004B68A5">
      <w:pPr>
        <w:spacing w:after="0" w:line="480" w:lineRule="auto"/>
        <w:jc w:val="both"/>
        <w:rPr>
          <w:rFonts w:ascii="Times New Roman" w:hAnsi="Times New Roman" w:cs="Times New Roman"/>
          <w:b/>
          <w:sz w:val="24"/>
          <w:szCs w:val="24"/>
        </w:rPr>
      </w:pPr>
      <w:r w:rsidRPr="004B68A5">
        <w:rPr>
          <w:rFonts w:ascii="Times New Roman" w:hAnsi="Times New Roman" w:cs="Times New Roman"/>
          <w:b/>
          <w:sz w:val="24"/>
          <w:szCs w:val="24"/>
        </w:rPr>
        <w:t>Anthropometric measurements</w:t>
      </w:r>
    </w:p>
    <w:p w:rsidR="00FA753F" w:rsidRDefault="00FA753F" w:rsidP="006B44D7">
      <w:pPr>
        <w:spacing w:after="0" w:line="480" w:lineRule="auto"/>
        <w:jc w:val="both"/>
        <w:rPr>
          <w:rFonts w:ascii="Times New Roman" w:eastAsia="TimesNewRomanPSMT" w:hAnsi="Times New Roman" w:cs="Times New Roman"/>
          <w:sz w:val="24"/>
          <w:szCs w:val="24"/>
        </w:rPr>
      </w:pPr>
      <w:r>
        <w:rPr>
          <w:rFonts w:ascii="Times New Roman" w:hAnsi="Times New Roman" w:cs="Times New Roman"/>
          <w:sz w:val="24"/>
          <w:szCs w:val="24"/>
        </w:rPr>
        <w:t>T</w:t>
      </w:r>
      <w:r w:rsidRPr="00465198">
        <w:rPr>
          <w:rFonts w:ascii="Times New Roman" w:hAnsi="Times New Roman" w:cs="Times New Roman"/>
          <w:sz w:val="24"/>
          <w:szCs w:val="24"/>
        </w:rPr>
        <w:t>inggi badan diukur menggunakan stadiometer</w:t>
      </w:r>
      <w:r>
        <w:rPr>
          <w:rFonts w:ascii="Times New Roman" w:hAnsi="Times New Roman" w:cs="Times New Roman"/>
          <w:sz w:val="24"/>
          <w:szCs w:val="24"/>
        </w:rPr>
        <w:t xml:space="preserve"> dengan ketelitian 0,1 cm</w:t>
      </w:r>
      <w:r w:rsidRPr="00465198">
        <w:rPr>
          <w:rFonts w:ascii="Times New Roman" w:hAnsi="Times New Roman" w:cs="Times New Roman"/>
          <w:sz w:val="24"/>
          <w:szCs w:val="24"/>
        </w:rPr>
        <w:t>.</w:t>
      </w:r>
      <w:r>
        <w:rPr>
          <w:rFonts w:ascii="Times New Roman" w:hAnsi="Times New Roman" w:cs="Times New Roman"/>
          <w:sz w:val="24"/>
          <w:szCs w:val="24"/>
        </w:rPr>
        <w:t xml:space="preserve"> </w:t>
      </w:r>
      <w:r w:rsidRPr="00465198">
        <w:rPr>
          <w:rFonts w:ascii="Times New Roman" w:eastAsia="TimesNewRomanPSMT" w:hAnsi="Times New Roman" w:cs="Times New Roman"/>
          <w:sz w:val="24"/>
          <w:szCs w:val="24"/>
        </w:rPr>
        <w:t xml:space="preserve">Dikategorikan </w:t>
      </w:r>
      <w:r w:rsidRPr="00465198">
        <w:rPr>
          <w:rFonts w:ascii="Times New Roman" w:hAnsi="Times New Roman" w:cs="Times New Roman"/>
          <w:i/>
          <w:iCs/>
          <w:sz w:val="24"/>
          <w:szCs w:val="24"/>
        </w:rPr>
        <w:t>stunting</w:t>
      </w:r>
      <w:r>
        <w:rPr>
          <w:rFonts w:ascii="Times New Roman" w:eastAsia="TimesNewRomanPSMT" w:hAnsi="Times New Roman" w:cs="Times New Roman"/>
          <w:sz w:val="24"/>
          <w:szCs w:val="24"/>
        </w:rPr>
        <w:t xml:space="preserve"> apabila </w:t>
      </w:r>
      <w:r w:rsidRPr="00465198">
        <w:rPr>
          <w:rFonts w:ascii="Times New Roman" w:eastAsia="TimesNewRomanPSMT" w:hAnsi="Times New Roman" w:cs="Times New Roman"/>
          <w:sz w:val="24"/>
          <w:szCs w:val="24"/>
        </w:rPr>
        <w:t>skor</w:t>
      </w:r>
      <w:r w:rsidR="007742B8">
        <w:rPr>
          <w:rFonts w:ascii="Times New Roman" w:eastAsia="TimesNewRomanPSMT" w:hAnsi="Times New Roman" w:cs="Times New Roman"/>
          <w:sz w:val="24"/>
          <w:szCs w:val="24"/>
        </w:rPr>
        <w:t>-z</w:t>
      </w:r>
      <w:r w:rsidRPr="00465198">
        <w:rPr>
          <w:rFonts w:ascii="Times New Roman" w:eastAsia="TimesNewRomanPSMT" w:hAnsi="Times New Roman" w:cs="Times New Roman"/>
          <w:sz w:val="24"/>
          <w:szCs w:val="24"/>
        </w:rPr>
        <w:t xml:space="preserve"> TB/U &lt; -2 SD dan normal apabila TB/U ≥-</w:t>
      </w:r>
      <w:r>
        <w:rPr>
          <w:rFonts w:ascii="Times New Roman" w:eastAsia="TimesNewRomanPSMT" w:hAnsi="Times New Roman" w:cs="Times New Roman"/>
          <w:sz w:val="24"/>
          <w:szCs w:val="24"/>
        </w:rPr>
        <w:t xml:space="preserve"> </w:t>
      </w:r>
      <w:r w:rsidRPr="00465198">
        <w:rPr>
          <w:rFonts w:ascii="Times New Roman" w:eastAsia="TimesNewRomanPSMT" w:hAnsi="Times New Roman" w:cs="Times New Roman"/>
          <w:sz w:val="24"/>
          <w:szCs w:val="24"/>
        </w:rPr>
        <w:t>2.</w:t>
      </w:r>
    </w:p>
    <w:p w:rsidR="00FA753F" w:rsidRPr="00FA753F" w:rsidRDefault="00FA753F" w:rsidP="00FA753F">
      <w:pPr>
        <w:spacing w:after="0" w:line="480" w:lineRule="auto"/>
        <w:jc w:val="both"/>
        <w:rPr>
          <w:rFonts w:ascii="Times New Roman" w:hAnsi="Times New Roman" w:cs="Times New Roman"/>
          <w:b/>
          <w:sz w:val="24"/>
          <w:szCs w:val="24"/>
        </w:rPr>
      </w:pPr>
      <w:r w:rsidRPr="00FA753F">
        <w:rPr>
          <w:rFonts w:ascii="Times New Roman" w:eastAsia="TimesNewRomanPSMT" w:hAnsi="Times New Roman" w:cs="Times New Roman"/>
          <w:b/>
          <w:sz w:val="24"/>
          <w:szCs w:val="24"/>
        </w:rPr>
        <w:t>Nutrient intake measurements</w:t>
      </w:r>
    </w:p>
    <w:p w:rsidR="00FA753F" w:rsidRPr="00B46935" w:rsidRDefault="004F7B86" w:rsidP="006B44D7">
      <w:pPr>
        <w:spacing w:after="0" w:line="480" w:lineRule="auto"/>
        <w:jc w:val="both"/>
        <w:rPr>
          <w:rFonts w:ascii="Times New Roman" w:hAnsi="Times New Roman" w:cs="Times New Roman"/>
          <w:sz w:val="24"/>
          <w:szCs w:val="24"/>
          <w:vertAlign w:val="superscript"/>
        </w:rPr>
      </w:pPr>
      <w:r w:rsidRPr="006B44D7">
        <w:rPr>
          <w:rFonts w:ascii="Times New Roman" w:hAnsi="Times New Roman" w:cs="Times New Roman"/>
          <w:sz w:val="24"/>
          <w:szCs w:val="24"/>
        </w:rPr>
        <w:t>Tingkat kecukupan vitamin C, tingkat kecukupan zat besi dan tingkat kecukupan seng diukur menggunakan FFQ se</w:t>
      </w:r>
      <w:r w:rsidR="0039026E" w:rsidRPr="006B44D7">
        <w:rPr>
          <w:rFonts w:ascii="Times New Roman" w:hAnsi="Times New Roman" w:cs="Times New Roman"/>
          <w:sz w:val="24"/>
          <w:szCs w:val="24"/>
        </w:rPr>
        <w:t>mi kuantitatif.</w:t>
      </w:r>
      <w:r w:rsidR="00FA753F" w:rsidRPr="006B44D7">
        <w:rPr>
          <w:rFonts w:ascii="Times New Roman" w:hAnsi="Times New Roman" w:cs="Times New Roman"/>
          <w:sz w:val="24"/>
          <w:szCs w:val="24"/>
        </w:rPr>
        <w:t xml:space="preserve"> Tingkat kecukupan nutrien dihitung menggunaka</w:t>
      </w:r>
      <w:r w:rsidR="00B46935">
        <w:rPr>
          <w:rFonts w:ascii="Times New Roman" w:hAnsi="Times New Roman" w:cs="Times New Roman"/>
          <w:sz w:val="24"/>
          <w:szCs w:val="24"/>
        </w:rPr>
        <w:t>n program Nutrisurvey 2007 kemu</w:t>
      </w:r>
      <w:r w:rsidR="00FA753F" w:rsidRPr="006B44D7">
        <w:rPr>
          <w:rFonts w:ascii="Times New Roman" w:hAnsi="Times New Roman" w:cs="Times New Roman"/>
          <w:sz w:val="24"/>
          <w:szCs w:val="24"/>
        </w:rPr>
        <w:t>dian dikalkulasi berdasarkan AKG 2013.</w:t>
      </w:r>
      <w:r w:rsidR="0039026E" w:rsidRPr="006B44D7">
        <w:rPr>
          <w:rFonts w:ascii="Times New Roman" w:hAnsi="Times New Roman" w:cs="Times New Roman"/>
          <w:sz w:val="24"/>
          <w:szCs w:val="24"/>
        </w:rPr>
        <w:t xml:space="preserve"> Tingkat kecukupan vitamin C, zat besi dan besi dikategorikan cukup apabila asupan ≥77% AKG dan dikategorikan </w:t>
      </w:r>
      <w:r w:rsidR="00FA753F" w:rsidRPr="006B44D7">
        <w:rPr>
          <w:rFonts w:ascii="Times New Roman" w:hAnsi="Times New Roman" w:cs="Times New Roman"/>
          <w:sz w:val="24"/>
          <w:szCs w:val="24"/>
        </w:rPr>
        <w:t>kurang apabila asupan &lt;77% AKG.</w:t>
      </w:r>
      <w:r w:rsidR="00B46935">
        <w:rPr>
          <w:rFonts w:ascii="Times New Roman" w:hAnsi="Times New Roman" w:cs="Times New Roman"/>
          <w:sz w:val="24"/>
          <w:szCs w:val="24"/>
          <w:vertAlign w:val="superscript"/>
        </w:rPr>
        <w:t>(12)</w:t>
      </w:r>
    </w:p>
    <w:p w:rsidR="006B44D7" w:rsidRPr="006B44D7" w:rsidRDefault="006B44D7" w:rsidP="006B44D7">
      <w:pPr>
        <w:spacing w:after="0" w:line="480" w:lineRule="auto"/>
        <w:jc w:val="both"/>
        <w:rPr>
          <w:rFonts w:ascii="Times New Roman" w:hAnsi="Times New Roman" w:cs="Times New Roman"/>
          <w:b/>
          <w:sz w:val="24"/>
          <w:szCs w:val="24"/>
        </w:rPr>
      </w:pPr>
      <w:r w:rsidRPr="006B44D7">
        <w:rPr>
          <w:rFonts w:ascii="Times New Roman" w:hAnsi="Times New Roman" w:cs="Times New Roman"/>
          <w:b/>
          <w:sz w:val="24"/>
          <w:szCs w:val="24"/>
        </w:rPr>
        <w:t>Tingkat pengeluaran pangan</w:t>
      </w:r>
    </w:p>
    <w:p w:rsidR="004F7B86" w:rsidRPr="007C3C70" w:rsidRDefault="0039026E" w:rsidP="00C36C10">
      <w:pPr>
        <w:spacing w:after="0" w:line="480" w:lineRule="auto"/>
        <w:jc w:val="both"/>
        <w:rPr>
          <w:rFonts w:ascii="Times New Roman" w:hAnsi="Times New Roman" w:cs="Times New Roman"/>
          <w:sz w:val="24"/>
          <w:szCs w:val="24"/>
          <w:vertAlign w:val="superscript"/>
        </w:rPr>
      </w:pPr>
      <w:r w:rsidRPr="006B44D7">
        <w:rPr>
          <w:rFonts w:ascii="Times New Roman" w:hAnsi="Times New Roman" w:cs="Times New Roman"/>
          <w:sz w:val="24"/>
          <w:szCs w:val="24"/>
        </w:rPr>
        <w:t>Tingkat pengeluaran pangan adalah jumlah pengeluaran untuk memenuhi kebutuhan pangan untuk seluruh anggota keluarga dalam sehari. Tingkat pengeluaran pangan dikatakan rendah apabila jumlah pengeluaran pangan &lt;Rp 25.000,00 per hari, dan tinggi apabila jumlah pengeluaran pangan ≥Rp 25.000,00 per hari.</w:t>
      </w:r>
      <w:r w:rsidR="007C3C70">
        <w:rPr>
          <w:rFonts w:ascii="Times New Roman" w:hAnsi="Times New Roman" w:cs="Times New Roman"/>
          <w:sz w:val="24"/>
          <w:szCs w:val="24"/>
          <w:vertAlign w:val="superscript"/>
        </w:rPr>
        <w:t>(13)</w:t>
      </w:r>
    </w:p>
    <w:p w:rsidR="006B44D7" w:rsidRPr="006B44D7" w:rsidRDefault="006B44D7" w:rsidP="006B44D7">
      <w:pPr>
        <w:spacing w:after="0" w:line="480" w:lineRule="auto"/>
        <w:jc w:val="both"/>
        <w:rPr>
          <w:rFonts w:ascii="Times New Roman" w:hAnsi="Times New Roman" w:cs="Times New Roman"/>
          <w:b/>
          <w:sz w:val="24"/>
          <w:szCs w:val="24"/>
        </w:rPr>
      </w:pPr>
      <w:r w:rsidRPr="006B44D7">
        <w:rPr>
          <w:rFonts w:ascii="Times New Roman" w:hAnsi="Times New Roman" w:cs="Times New Roman"/>
          <w:b/>
          <w:sz w:val="24"/>
          <w:szCs w:val="24"/>
        </w:rPr>
        <w:t>Statistical analysis</w:t>
      </w:r>
    </w:p>
    <w:p w:rsidR="000F23E4" w:rsidRDefault="006B44D7" w:rsidP="00C3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Analisis d</w:t>
      </w:r>
      <w:r w:rsidR="0039026E">
        <w:rPr>
          <w:rFonts w:ascii="Times New Roman" w:hAnsi="Times New Roman" w:cs="Times New Roman"/>
          <w:sz w:val="24"/>
          <w:szCs w:val="24"/>
        </w:rPr>
        <w:t xml:space="preserve">ata </w:t>
      </w:r>
      <w:r>
        <w:rPr>
          <w:rFonts w:ascii="Times New Roman" w:hAnsi="Times New Roman" w:cs="Times New Roman"/>
          <w:sz w:val="24"/>
          <w:szCs w:val="24"/>
        </w:rPr>
        <w:t xml:space="preserve">menggunakan analisis univariat, bivariat dan multivariat. </w:t>
      </w:r>
      <w:r w:rsidRPr="00465198">
        <w:rPr>
          <w:rFonts w:ascii="Times New Roman" w:hAnsi="Times New Roman" w:cs="Times New Roman"/>
          <w:sz w:val="24"/>
          <w:szCs w:val="24"/>
        </w:rPr>
        <w:t xml:space="preserve">Analisis univariat dilakukan untuk mendiskripsikan data dalam bentuk distribusi frekuensi. Analisis bivariat </w:t>
      </w:r>
      <w:r w:rsidRPr="00465198">
        <w:rPr>
          <w:rFonts w:ascii="Times New Roman" w:hAnsi="Times New Roman" w:cs="Times New Roman"/>
          <w:sz w:val="24"/>
          <w:szCs w:val="24"/>
        </w:rPr>
        <w:lastRenderedPageBreak/>
        <w:t xml:space="preserve">menggunakan uji </w:t>
      </w:r>
      <w:r w:rsidRPr="00465198">
        <w:rPr>
          <w:rFonts w:ascii="Times New Roman" w:hAnsi="Times New Roman" w:cs="Times New Roman"/>
          <w:i/>
          <w:sz w:val="24"/>
          <w:szCs w:val="24"/>
        </w:rPr>
        <w:t>chi-square</w:t>
      </w:r>
      <w:r>
        <w:rPr>
          <w:rFonts w:ascii="Times New Roman" w:hAnsi="Times New Roman" w:cs="Times New Roman"/>
          <w:i/>
          <w:sz w:val="24"/>
          <w:szCs w:val="24"/>
        </w:rPr>
        <w:t xml:space="preserve"> </w:t>
      </w:r>
      <w:r w:rsidRPr="008F4666">
        <w:rPr>
          <w:rFonts w:ascii="Times New Roman" w:hAnsi="Times New Roman"/>
          <w:sz w:val="24"/>
          <w:szCs w:val="24"/>
        </w:rPr>
        <w:t>dengan tingkat kepercayaan α ≤0,05 (95%) dan menggunakan Odds Rasio (OR)</w:t>
      </w:r>
      <w:r>
        <w:rPr>
          <w:rFonts w:ascii="Times New Roman" w:hAnsi="Times New Roman"/>
          <w:sz w:val="24"/>
          <w:szCs w:val="24"/>
        </w:rPr>
        <w:t>.</w:t>
      </w:r>
      <w:r w:rsidRPr="00465198">
        <w:rPr>
          <w:rFonts w:ascii="Times New Roman" w:hAnsi="Times New Roman" w:cs="Times New Roman"/>
          <w:i/>
          <w:sz w:val="24"/>
          <w:szCs w:val="24"/>
        </w:rPr>
        <w:t xml:space="preserve"> </w:t>
      </w:r>
      <w:r>
        <w:rPr>
          <w:rFonts w:ascii="Times New Roman" w:hAnsi="Times New Roman" w:cs="Times New Roman"/>
          <w:sz w:val="24"/>
          <w:szCs w:val="24"/>
        </w:rPr>
        <w:t>A</w:t>
      </w:r>
      <w:r w:rsidRPr="00465198">
        <w:rPr>
          <w:rFonts w:ascii="Times New Roman" w:hAnsi="Times New Roman" w:cs="Times New Roman"/>
          <w:sz w:val="24"/>
          <w:szCs w:val="24"/>
        </w:rPr>
        <w:t>nalisis multivariat menggunakan metode regresi logistik.</w:t>
      </w:r>
    </w:p>
    <w:p w:rsidR="006B44D7" w:rsidRDefault="006B44D7" w:rsidP="006B44D7">
      <w:pPr>
        <w:spacing w:after="0" w:line="480" w:lineRule="auto"/>
        <w:jc w:val="both"/>
        <w:rPr>
          <w:rFonts w:ascii="Times New Roman" w:hAnsi="Times New Roman" w:cs="Times New Roman"/>
          <w:b/>
          <w:sz w:val="24"/>
          <w:szCs w:val="24"/>
        </w:rPr>
      </w:pPr>
      <w:r w:rsidRPr="006B44D7">
        <w:rPr>
          <w:rFonts w:ascii="Times New Roman" w:hAnsi="Times New Roman" w:cs="Times New Roman"/>
          <w:b/>
          <w:sz w:val="24"/>
          <w:szCs w:val="24"/>
        </w:rPr>
        <w:t>Kaji Etik</w:t>
      </w:r>
    </w:p>
    <w:p w:rsidR="006B44D7" w:rsidRPr="006B44D7" w:rsidRDefault="006B44D7" w:rsidP="006B44D7">
      <w:pPr>
        <w:spacing w:after="0" w:line="480" w:lineRule="auto"/>
        <w:jc w:val="both"/>
        <w:rPr>
          <w:rFonts w:ascii="Times New Roman" w:hAnsi="Times New Roman"/>
          <w:sz w:val="24"/>
          <w:szCs w:val="24"/>
        </w:rPr>
      </w:pPr>
      <w:r w:rsidRPr="008F4666">
        <w:rPr>
          <w:rFonts w:ascii="Times New Roman" w:hAnsi="Times New Roman"/>
          <w:sz w:val="24"/>
          <w:szCs w:val="24"/>
        </w:rPr>
        <w:t>Penelitian dilakukan setelah mendapatkan persetujuan komisi e</w:t>
      </w:r>
      <w:r w:rsidR="00C36C10">
        <w:rPr>
          <w:rFonts w:ascii="Times New Roman" w:hAnsi="Times New Roman"/>
          <w:sz w:val="24"/>
          <w:szCs w:val="24"/>
        </w:rPr>
        <w:t>tik (</w:t>
      </w:r>
      <w:r>
        <w:rPr>
          <w:rFonts w:ascii="Times New Roman" w:hAnsi="Times New Roman"/>
          <w:sz w:val="24"/>
          <w:szCs w:val="24"/>
        </w:rPr>
        <w:t>No. 852/EC/FK-RSDK/VIII/2016).</w:t>
      </w:r>
    </w:p>
    <w:p w:rsidR="000F23E4" w:rsidRDefault="000F23E4" w:rsidP="000F23E4">
      <w:pPr>
        <w:spacing w:after="0" w:line="360" w:lineRule="auto"/>
        <w:jc w:val="both"/>
        <w:rPr>
          <w:rFonts w:ascii="Times New Roman" w:hAnsi="Times New Roman" w:cs="Times New Roman"/>
          <w:b/>
          <w:sz w:val="24"/>
          <w:szCs w:val="24"/>
        </w:rPr>
      </w:pPr>
      <w:r w:rsidRPr="000F23E4">
        <w:rPr>
          <w:rFonts w:ascii="Times New Roman" w:hAnsi="Times New Roman" w:cs="Times New Roman"/>
          <w:b/>
          <w:sz w:val="24"/>
          <w:szCs w:val="24"/>
        </w:rPr>
        <w:t>HASIL PENELITIAN</w:t>
      </w:r>
    </w:p>
    <w:p w:rsidR="00D570B6" w:rsidRDefault="00EE26BE" w:rsidP="00395085">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Sebagian besar </w:t>
      </w:r>
      <w:r w:rsidR="00000FF5">
        <w:rPr>
          <w:rFonts w:ascii="Times New Roman" w:hAnsi="Times New Roman" w:cs="Times New Roman"/>
          <w:sz w:val="24"/>
          <w:szCs w:val="24"/>
        </w:rPr>
        <w:t>subjek</w:t>
      </w:r>
      <w:r>
        <w:rPr>
          <w:rFonts w:ascii="Times New Roman" w:hAnsi="Times New Roman" w:cs="Times New Roman"/>
          <w:sz w:val="24"/>
          <w:szCs w:val="24"/>
        </w:rPr>
        <w:t xml:space="preserve"> penelitian adalah perempuan (55,63%). </w:t>
      </w:r>
      <w:r w:rsidR="000F23E4">
        <w:rPr>
          <w:rFonts w:ascii="Times New Roman" w:hAnsi="Times New Roman" w:cs="Times New Roman"/>
          <w:sz w:val="24"/>
          <w:szCs w:val="24"/>
        </w:rPr>
        <w:t>Karakteristik subjek penelitian antara lain umur, tinggi badan, berat badan, skor-z d</w:t>
      </w:r>
      <w:r w:rsidR="00D570B6">
        <w:rPr>
          <w:rFonts w:ascii="Times New Roman" w:hAnsi="Times New Roman" w:cs="Times New Roman"/>
          <w:sz w:val="24"/>
          <w:szCs w:val="24"/>
        </w:rPr>
        <w:t>an jumlah pendapatan per bulan.</w:t>
      </w:r>
      <w:r w:rsidR="000618CA">
        <w:rPr>
          <w:rFonts w:ascii="Times New Roman" w:hAnsi="Times New Roman" w:cs="Times New Roman"/>
          <w:sz w:val="24"/>
          <w:szCs w:val="24"/>
        </w:rPr>
        <w:t xml:space="preserve"> Umur dan pendapatan per bulan subjek penelitian tidak terdapat perbedaan (p &gt; 0,05)  antara kelompok kasus dan kelompok kontrol. Berat badan, tinggi badan dan skor-z subjek penelitian terdapat perbedaan (p &lt; 0,05) antara kelompok kasus dan kelompok kontrol.</w:t>
      </w:r>
    </w:p>
    <w:p w:rsidR="00C36C10" w:rsidRDefault="00C36C10" w:rsidP="00C36C10">
      <w:pPr>
        <w:spacing w:after="0"/>
        <w:jc w:val="both"/>
        <w:rPr>
          <w:rFonts w:ascii="Times New Roman" w:hAnsi="Times New Roman"/>
          <w:sz w:val="24"/>
          <w:szCs w:val="24"/>
          <w:lang w:val="en-US"/>
        </w:rPr>
      </w:pPr>
      <w:r>
        <w:rPr>
          <w:rFonts w:ascii="Times New Roman" w:hAnsi="Times New Roman"/>
          <w:sz w:val="24"/>
          <w:szCs w:val="24"/>
        </w:rPr>
        <w:t>Tabel 1</w:t>
      </w:r>
      <w:r w:rsidRPr="008F4666">
        <w:rPr>
          <w:rFonts w:ascii="Times New Roman" w:hAnsi="Times New Roman"/>
          <w:sz w:val="24"/>
          <w:szCs w:val="24"/>
        </w:rPr>
        <w:t>. Karakteristik Subjek Penelitian</w:t>
      </w:r>
      <w:r>
        <w:rPr>
          <w:rFonts w:ascii="Times New Roman" w:hAnsi="Times New Roman"/>
          <w:sz w:val="24"/>
          <w:szCs w:val="24"/>
        </w:rPr>
        <w:t xml:space="preserve"> berdasarkan kasus dan kontrol</w:t>
      </w:r>
    </w:p>
    <w:tbl>
      <w:tblPr>
        <w:tblStyle w:val="PlainTable2"/>
        <w:tblW w:w="9072" w:type="dxa"/>
        <w:tblInd w:w="108" w:type="dxa"/>
        <w:tblLayout w:type="fixed"/>
        <w:tblLook w:val="04A0"/>
      </w:tblPr>
      <w:tblGrid>
        <w:gridCol w:w="1985"/>
        <w:gridCol w:w="1491"/>
        <w:gridCol w:w="1202"/>
        <w:gridCol w:w="1559"/>
        <w:gridCol w:w="1701"/>
        <w:gridCol w:w="1134"/>
      </w:tblGrid>
      <w:tr w:rsidR="00C36C10" w:rsidRPr="00614138" w:rsidTr="00A71A99">
        <w:trPr>
          <w:cnfStyle w:val="100000000000"/>
        </w:trPr>
        <w:tc>
          <w:tcPr>
            <w:cnfStyle w:val="001000000000"/>
            <w:tcW w:w="1985" w:type="dxa"/>
            <w:vMerge w:val="restart"/>
          </w:tcPr>
          <w:p w:rsidR="00C36C10" w:rsidRPr="00614138" w:rsidRDefault="00C36C10" w:rsidP="00A71A99">
            <w:pPr>
              <w:spacing w:line="276" w:lineRule="auto"/>
              <w:ind w:left="-108"/>
              <w:rPr>
                <w:rFonts w:ascii="Times New Roman" w:hAnsi="Times New Roman"/>
                <w:b w:val="0"/>
              </w:rPr>
            </w:pPr>
            <w:r>
              <w:rPr>
                <w:rFonts w:ascii="Times New Roman" w:hAnsi="Times New Roman"/>
                <w:b w:val="0"/>
              </w:rPr>
              <w:t>Karakteristik</w:t>
            </w:r>
          </w:p>
        </w:tc>
        <w:tc>
          <w:tcPr>
            <w:tcW w:w="2693" w:type="dxa"/>
            <w:gridSpan w:val="2"/>
          </w:tcPr>
          <w:p w:rsidR="00C36C10" w:rsidRPr="00614138" w:rsidRDefault="00C36C10" w:rsidP="00A71A99">
            <w:pPr>
              <w:spacing w:line="276" w:lineRule="auto"/>
              <w:ind w:left="-108"/>
              <w:jc w:val="center"/>
              <w:cnfStyle w:val="100000000000"/>
              <w:rPr>
                <w:rFonts w:ascii="Times New Roman" w:hAnsi="Times New Roman"/>
                <w:b w:val="0"/>
              </w:rPr>
            </w:pPr>
            <w:r w:rsidRPr="00614138">
              <w:rPr>
                <w:rFonts w:ascii="Times New Roman" w:hAnsi="Times New Roman"/>
                <w:b w:val="0"/>
              </w:rPr>
              <w:t>Kasus</w:t>
            </w:r>
          </w:p>
        </w:tc>
        <w:tc>
          <w:tcPr>
            <w:tcW w:w="3260" w:type="dxa"/>
            <w:gridSpan w:val="2"/>
          </w:tcPr>
          <w:p w:rsidR="00C36C10" w:rsidRPr="00614138" w:rsidRDefault="00C36C10" w:rsidP="00A71A99">
            <w:pPr>
              <w:spacing w:line="276" w:lineRule="auto"/>
              <w:jc w:val="center"/>
              <w:cnfStyle w:val="100000000000"/>
              <w:rPr>
                <w:rFonts w:ascii="Times New Roman" w:hAnsi="Times New Roman"/>
                <w:b w:val="0"/>
              </w:rPr>
            </w:pPr>
            <w:r w:rsidRPr="00614138">
              <w:rPr>
                <w:rFonts w:ascii="Times New Roman" w:hAnsi="Times New Roman"/>
                <w:b w:val="0"/>
              </w:rPr>
              <w:t>Kontrol</w:t>
            </w:r>
          </w:p>
        </w:tc>
        <w:tc>
          <w:tcPr>
            <w:tcW w:w="1134" w:type="dxa"/>
            <w:vMerge w:val="restart"/>
          </w:tcPr>
          <w:p w:rsidR="00C36C10" w:rsidRPr="00EE425B" w:rsidRDefault="00C36C10" w:rsidP="00A71A99">
            <w:pPr>
              <w:spacing w:line="276" w:lineRule="auto"/>
              <w:ind w:left="-108"/>
              <w:jc w:val="center"/>
              <w:cnfStyle w:val="100000000000"/>
              <w:rPr>
                <w:rFonts w:ascii="Times New Roman" w:hAnsi="Times New Roman"/>
                <w:b w:val="0"/>
                <w:bCs w:val="0"/>
              </w:rPr>
            </w:pPr>
            <w:r w:rsidRPr="00EE425B">
              <w:rPr>
                <w:rFonts w:ascii="Times New Roman" w:hAnsi="Times New Roman"/>
                <w:b w:val="0"/>
                <w:bCs w:val="0"/>
              </w:rPr>
              <w:t>Nilai p</w:t>
            </w:r>
          </w:p>
        </w:tc>
      </w:tr>
      <w:tr w:rsidR="00C36C10" w:rsidRPr="00614138" w:rsidTr="00A71A99">
        <w:trPr>
          <w:cnfStyle w:val="000000100000"/>
        </w:trPr>
        <w:tc>
          <w:tcPr>
            <w:cnfStyle w:val="001000000000"/>
            <w:tcW w:w="1985" w:type="dxa"/>
            <w:vMerge/>
          </w:tcPr>
          <w:p w:rsidR="00C36C10" w:rsidRPr="00614138" w:rsidRDefault="00C36C10" w:rsidP="00A71A99">
            <w:pPr>
              <w:ind w:left="-108"/>
              <w:rPr>
                <w:rFonts w:ascii="Times New Roman" w:hAnsi="Times New Roman"/>
                <w:b w:val="0"/>
              </w:rPr>
            </w:pPr>
          </w:p>
        </w:tc>
        <w:tc>
          <w:tcPr>
            <w:tcW w:w="1491" w:type="dxa"/>
          </w:tcPr>
          <w:p w:rsidR="00C36C10" w:rsidRPr="00614138" w:rsidRDefault="00C36C10" w:rsidP="00A71A99">
            <w:pPr>
              <w:ind w:left="-108"/>
              <w:jc w:val="both"/>
              <w:cnfStyle w:val="000000100000"/>
              <w:rPr>
                <w:rFonts w:ascii="Times New Roman" w:hAnsi="Times New Roman"/>
              </w:rPr>
            </w:pPr>
            <w:r>
              <w:rPr>
                <w:rFonts w:ascii="Times New Roman" w:hAnsi="Times New Roman"/>
              </w:rPr>
              <w:t>Median ± SB</w:t>
            </w:r>
          </w:p>
        </w:tc>
        <w:tc>
          <w:tcPr>
            <w:tcW w:w="1202" w:type="dxa"/>
          </w:tcPr>
          <w:p w:rsidR="00C36C10" w:rsidRPr="00614138" w:rsidRDefault="00C36C10" w:rsidP="00A71A99">
            <w:pPr>
              <w:ind w:left="-108"/>
              <w:jc w:val="both"/>
              <w:cnfStyle w:val="000000100000"/>
              <w:rPr>
                <w:rFonts w:ascii="Times New Roman" w:hAnsi="Times New Roman"/>
              </w:rPr>
            </w:pPr>
            <w:r w:rsidRPr="00614138">
              <w:rPr>
                <w:rFonts w:ascii="Times New Roman" w:hAnsi="Times New Roman"/>
              </w:rPr>
              <w:t>Min</w:t>
            </w:r>
            <w:r>
              <w:rPr>
                <w:rFonts w:ascii="Times New Roman" w:hAnsi="Times New Roman"/>
              </w:rPr>
              <w:t xml:space="preserve"> - Maks</w:t>
            </w:r>
          </w:p>
        </w:tc>
        <w:tc>
          <w:tcPr>
            <w:tcW w:w="1559" w:type="dxa"/>
          </w:tcPr>
          <w:p w:rsidR="00C36C10" w:rsidRPr="00614138" w:rsidRDefault="00C36C10" w:rsidP="00A71A99">
            <w:pPr>
              <w:ind w:firstLine="33"/>
              <w:cnfStyle w:val="000000100000"/>
              <w:rPr>
                <w:rFonts w:ascii="Times New Roman" w:hAnsi="Times New Roman"/>
              </w:rPr>
            </w:pPr>
            <w:r>
              <w:rPr>
                <w:rFonts w:ascii="Times New Roman" w:hAnsi="Times New Roman"/>
              </w:rPr>
              <w:t>Median ± SB</w:t>
            </w:r>
          </w:p>
        </w:tc>
        <w:tc>
          <w:tcPr>
            <w:tcW w:w="1701" w:type="dxa"/>
          </w:tcPr>
          <w:p w:rsidR="00C36C10" w:rsidRPr="00614138" w:rsidRDefault="00C36C10" w:rsidP="00A71A99">
            <w:pPr>
              <w:ind w:left="-109"/>
              <w:jc w:val="both"/>
              <w:cnfStyle w:val="000000100000"/>
              <w:rPr>
                <w:rFonts w:ascii="Times New Roman" w:hAnsi="Times New Roman"/>
              </w:rPr>
            </w:pPr>
            <w:r w:rsidRPr="00614138">
              <w:rPr>
                <w:rFonts w:ascii="Times New Roman" w:hAnsi="Times New Roman"/>
              </w:rPr>
              <w:t>Min</w:t>
            </w:r>
            <w:r>
              <w:rPr>
                <w:rFonts w:ascii="Times New Roman" w:hAnsi="Times New Roman"/>
              </w:rPr>
              <w:t xml:space="preserve"> - Maks</w:t>
            </w:r>
          </w:p>
        </w:tc>
        <w:tc>
          <w:tcPr>
            <w:tcW w:w="1134" w:type="dxa"/>
            <w:vMerge/>
          </w:tcPr>
          <w:p w:rsidR="00C36C10" w:rsidRPr="00614138" w:rsidRDefault="00C36C10" w:rsidP="00A71A99">
            <w:pPr>
              <w:ind w:left="-108"/>
              <w:jc w:val="both"/>
              <w:cnfStyle w:val="000000100000"/>
              <w:rPr>
                <w:rFonts w:ascii="Times New Roman" w:hAnsi="Times New Roman"/>
              </w:rPr>
            </w:pPr>
          </w:p>
        </w:tc>
      </w:tr>
      <w:tr w:rsidR="00C36C10" w:rsidRPr="00614138" w:rsidTr="00A71A99">
        <w:tc>
          <w:tcPr>
            <w:cnfStyle w:val="001000000000"/>
            <w:tcW w:w="1985" w:type="dxa"/>
          </w:tcPr>
          <w:p w:rsidR="00C36C10" w:rsidRPr="00614138" w:rsidRDefault="00C36C10" w:rsidP="00A71A99">
            <w:pPr>
              <w:jc w:val="both"/>
              <w:rPr>
                <w:rFonts w:ascii="Times New Roman" w:hAnsi="Times New Roman"/>
                <w:b w:val="0"/>
              </w:rPr>
            </w:pPr>
            <w:r>
              <w:rPr>
                <w:rFonts w:ascii="Times New Roman" w:hAnsi="Times New Roman"/>
                <w:b w:val="0"/>
              </w:rPr>
              <w:t>TB (cm)</w:t>
            </w:r>
            <w:r w:rsidRPr="00614138">
              <w:rPr>
                <w:rFonts w:ascii="Times New Roman" w:hAnsi="Times New Roman"/>
                <w:b w:val="0"/>
              </w:rPr>
              <w:t xml:space="preserve"> </w:t>
            </w:r>
          </w:p>
        </w:tc>
        <w:tc>
          <w:tcPr>
            <w:tcW w:w="1491" w:type="dxa"/>
          </w:tcPr>
          <w:p w:rsidR="00C36C10" w:rsidRPr="00614138" w:rsidRDefault="00C36C10" w:rsidP="00A71A99">
            <w:pPr>
              <w:ind w:left="-108"/>
              <w:cnfStyle w:val="000000000000"/>
              <w:rPr>
                <w:rFonts w:ascii="Times New Roman" w:hAnsi="Times New Roman"/>
              </w:rPr>
            </w:pPr>
            <w:r>
              <w:rPr>
                <w:rFonts w:ascii="Times New Roman" w:hAnsi="Times New Roman"/>
              </w:rPr>
              <w:t xml:space="preserve">90,9 </w:t>
            </w:r>
            <w:r w:rsidRPr="00614138">
              <w:rPr>
                <w:rFonts w:ascii="Times New Roman" w:hAnsi="Times New Roman" w:cs="Times New Roman"/>
              </w:rPr>
              <w:t>±</w:t>
            </w:r>
            <w:r>
              <w:rPr>
                <w:rFonts w:ascii="Times New Roman" w:hAnsi="Times New Roman" w:cs="Times New Roman"/>
              </w:rPr>
              <w:t>5,5</w:t>
            </w:r>
          </w:p>
        </w:tc>
        <w:tc>
          <w:tcPr>
            <w:tcW w:w="1202" w:type="dxa"/>
          </w:tcPr>
          <w:p w:rsidR="00C36C10" w:rsidRPr="00614138" w:rsidRDefault="00C36C10" w:rsidP="00A71A99">
            <w:pPr>
              <w:ind w:left="-108"/>
              <w:cnfStyle w:val="000000000000"/>
              <w:rPr>
                <w:rFonts w:ascii="Times New Roman" w:hAnsi="Times New Roman"/>
              </w:rPr>
            </w:pPr>
            <w:r>
              <w:rPr>
                <w:rFonts w:ascii="Times New Roman" w:hAnsi="Times New Roman"/>
              </w:rPr>
              <w:t>73,9 - 100,1</w:t>
            </w:r>
          </w:p>
        </w:tc>
        <w:tc>
          <w:tcPr>
            <w:tcW w:w="1559" w:type="dxa"/>
          </w:tcPr>
          <w:p w:rsidR="00C36C10" w:rsidRPr="00614138" w:rsidRDefault="00C36C10" w:rsidP="00A71A99">
            <w:pPr>
              <w:cnfStyle w:val="000000000000"/>
              <w:rPr>
                <w:rFonts w:ascii="Times New Roman" w:hAnsi="Times New Roman"/>
              </w:rPr>
            </w:pPr>
            <w:r>
              <w:rPr>
                <w:rFonts w:ascii="Times New Roman" w:hAnsi="Times New Roman"/>
              </w:rPr>
              <w:t xml:space="preserve">97,6 </w:t>
            </w:r>
            <w:r w:rsidRPr="00614138">
              <w:rPr>
                <w:rFonts w:ascii="Times New Roman" w:hAnsi="Times New Roman" w:cs="Times New Roman"/>
              </w:rPr>
              <w:t>±</w:t>
            </w:r>
            <w:r>
              <w:rPr>
                <w:rFonts w:ascii="Times New Roman" w:hAnsi="Times New Roman" w:cs="Times New Roman"/>
              </w:rPr>
              <w:t xml:space="preserve"> 7,3</w:t>
            </w:r>
          </w:p>
        </w:tc>
        <w:tc>
          <w:tcPr>
            <w:tcW w:w="1701" w:type="dxa"/>
          </w:tcPr>
          <w:p w:rsidR="00C36C10" w:rsidRPr="00614138" w:rsidRDefault="00C36C10" w:rsidP="00A71A99">
            <w:pPr>
              <w:ind w:left="-109"/>
              <w:cnfStyle w:val="000000000000"/>
              <w:rPr>
                <w:rFonts w:ascii="Times New Roman" w:hAnsi="Times New Roman"/>
              </w:rPr>
            </w:pPr>
            <w:r>
              <w:rPr>
                <w:rFonts w:ascii="Times New Roman" w:hAnsi="Times New Roman"/>
              </w:rPr>
              <w:t xml:space="preserve">82,6 </w:t>
            </w:r>
            <w:r w:rsidR="00173648">
              <w:rPr>
                <w:rFonts w:ascii="Times New Roman" w:hAnsi="Times New Roman"/>
              </w:rPr>
              <w:t>–</w:t>
            </w:r>
            <w:r>
              <w:rPr>
                <w:rFonts w:ascii="Times New Roman" w:hAnsi="Times New Roman"/>
              </w:rPr>
              <w:t xml:space="preserve"> 111</w:t>
            </w:r>
          </w:p>
        </w:tc>
        <w:tc>
          <w:tcPr>
            <w:tcW w:w="1134" w:type="dxa"/>
          </w:tcPr>
          <w:p w:rsidR="00C36C10" w:rsidRPr="00363E10" w:rsidRDefault="00C36C10" w:rsidP="00A71A99">
            <w:pPr>
              <w:ind w:left="-108"/>
              <w:jc w:val="center"/>
              <w:cnfStyle w:val="000000000000"/>
              <w:rPr>
                <w:rFonts w:ascii="Times New Roman" w:hAnsi="Times New Roman"/>
                <w:b/>
              </w:rPr>
            </w:pPr>
            <w:r w:rsidRPr="00363E10">
              <w:rPr>
                <w:rFonts w:ascii="Times New Roman" w:hAnsi="Times New Roman"/>
                <w:b/>
              </w:rPr>
              <w:t>0,00</w:t>
            </w:r>
            <w:r>
              <w:rPr>
                <w:rFonts w:ascii="Times New Roman" w:hAnsi="Times New Roman"/>
                <w:b/>
              </w:rPr>
              <w:t>0</w:t>
            </w:r>
            <w:r>
              <w:rPr>
                <w:rFonts w:ascii="Times New Roman" w:hAnsi="Times New Roman"/>
                <w:b/>
                <w:vertAlign w:val="superscript"/>
              </w:rPr>
              <w:t>a</w:t>
            </w:r>
          </w:p>
        </w:tc>
      </w:tr>
    </w:tbl>
    <w:p w:rsidR="00C36C10" w:rsidRDefault="00C36C10" w:rsidP="00C36C10">
      <w:pPr>
        <w:spacing w:after="0" w:line="480" w:lineRule="auto"/>
        <w:jc w:val="both"/>
        <w:rPr>
          <w:rFonts w:ascii="Times New Roman" w:hAnsi="Times New Roman" w:cs="Times New Roman"/>
          <w:sz w:val="24"/>
          <w:szCs w:val="24"/>
        </w:rPr>
      </w:pPr>
      <w:r>
        <w:rPr>
          <w:rFonts w:cs="Times New Roman"/>
          <w:i/>
        </w:rPr>
        <w:t>a: I</w:t>
      </w:r>
      <w:r w:rsidRPr="00DD346E">
        <w:rPr>
          <w:rFonts w:cs="Times New Roman"/>
          <w:i/>
        </w:rPr>
        <w:t>ndependent T-test</w:t>
      </w:r>
    </w:p>
    <w:p w:rsidR="00C36C10" w:rsidRPr="002C5F0E" w:rsidRDefault="00C36C10" w:rsidP="00C36C10">
      <w:pPr>
        <w:spacing w:after="0"/>
        <w:ind w:left="709" w:hanging="709"/>
        <w:jc w:val="both"/>
        <w:rPr>
          <w:rFonts w:ascii="Times New Roman" w:hAnsi="Times New Roman" w:cs="Times New Roman"/>
          <w:sz w:val="24"/>
          <w:szCs w:val="24"/>
        </w:rPr>
      </w:pPr>
      <w:r w:rsidRPr="002C5F0E">
        <w:rPr>
          <w:rFonts w:ascii="Times New Roman" w:hAnsi="Times New Roman" w:cs="Times New Roman"/>
          <w:sz w:val="24"/>
          <w:szCs w:val="24"/>
        </w:rPr>
        <w:t>Tabel 2. Karakteristik subjek penelitian berdasarkan kasus dan kontrol</w:t>
      </w:r>
    </w:p>
    <w:tbl>
      <w:tblPr>
        <w:tblStyle w:val="PlainTable2"/>
        <w:tblW w:w="9072" w:type="dxa"/>
        <w:tblInd w:w="108" w:type="dxa"/>
        <w:tblLayout w:type="fixed"/>
        <w:tblLook w:val="04A0"/>
      </w:tblPr>
      <w:tblGrid>
        <w:gridCol w:w="1985"/>
        <w:gridCol w:w="1286"/>
        <w:gridCol w:w="1691"/>
        <w:gridCol w:w="1573"/>
        <w:gridCol w:w="1546"/>
        <w:gridCol w:w="991"/>
      </w:tblGrid>
      <w:tr w:rsidR="00C36C10" w:rsidRPr="00614138" w:rsidTr="00A71A99">
        <w:trPr>
          <w:cnfStyle w:val="100000000000"/>
          <w:trHeight w:val="258"/>
        </w:trPr>
        <w:tc>
          <w:tcPr>
            <w:cnfStyle w:val="001000000000"/>
            <w:tcW w:w="1985" w:type="dxa"/>
            <w:vMerge w:val="restart"/>
          </w:tcPr>
          <w:p w:rsidR="00C36C10" w:rsidRPr="00614138" w:rsidRDefault="00C36C10" w:rsidP="00A71A99">
            <w:pPr>
              <w:spacing w:line="276" w:lineRule="auto"/>
              <w:ind w:left="-108"/>
              <w:rPr>
                <w:rFonts w:ascii="Times New Roman" w:hAnsi="Times New Roman" w:cs="Times New Roman"/>
                <w:b w:val="0"/>
              </w:rPr>
            </w:pPr>
            <w:r>
              <w:rPr>
                <w:rFonts w:ascii="Times New Roman" w:hAnsi="Times New Roman" w:cs="Times New Roman"/>
                <w:b w:val="0"/>
              </w:rPr>
              <w:t>Karakteristik</w:t>
            </w:r>
          </w:p>
        </w:tc>
        <w:tc>
          <w:tcPr>
            <w:tcW w:w="2977" w:type="dxa"/>
            <w:gridSpan w:val="2"/>
          </w:tcPr>
          <w:p w:rsidR="00C36C10" w:rsidRPr="00614138" w:rsidRDefault="00C36C10" w:rsidP="00A71A99">
            <w:pPr>
              <w:spacing w:line="276" w:lineRule="auto"/>
              <w:ind w:left="-108"/>
              <w:jc w:val="center"/>
              <w:cnfStyle w:val="100000000000"/>
              <w:rPr>
                <w:rFonts w:ascii="Times New Roman" w:hAnsi="Times New Roman" w:cs="Times New Roman"/>
                <w:b w:val="0"/>
              </w:rPr>
            </w:pPr>
            <w:r w:rsidRPr="00614138">
              <w:rPr>
                <w:rFonts w:ascii="Times New Roman" w:hAnsi="Times New Roman" w:cs="Times New Roman"/>
                <w:b w:val="0"/>
              </w:rPr>
              <w:t>Kasus</w:t>
            </w:r>
          </w:p>
        </w:tc>
        <w:tc>
          <w:tcPr>
            <w:tcW w:w="3119" w:type="dxa"/>
            <w:gridSpan w:val="2"/>
          </w:tcPr>
          <w:p w:rsidR="00C36C10" w:rsidRPr="00614138" w:rsidRDefault="00C36C10" w:rsidP="00A71A99">
            <w:pPr>
              <w:spacing w:line="276" w:lineRule="auto"/>
              <w:jc w:val="center"/>
              <w:cnfStyle w:val="100000000000"/>
              <w:rPr>
                <w:rFonts w:ascii="Times New Roman" w:hAnsi="Times New Roman" w:cs="Times New Roman"/>
                <w:b w:val="0"/>
              </w:rPr>
            </w:pPr>
            <w:r w:rsidRPr="00614138">
              <w:rPr>
                <w:rFonts w:ascii="Times New Roman" w:hAnsi="Times New Roman" w:cs="Times New Roman"/>
                <w:b w:val="0"/>
              </w:rPr>
              <w:t>Kontrol</w:t>
            </w:r>
          </w:p>
        </w:tc>
        <w:tc>
          <w:tcPr>
            <w:tcW w:w="991" w:type="dxa"/>
            <w:vMerge w:val="restart"/>
          </w:tcPr>
          <w:p w:rsidR="00C36C10" w:rsidRPr="00EE425B" w:rsidRDefault="00C36C10" w:rsidP="00A71A99">
            <w:pPr>
              <w:spacing w:line="276" w:lineRule="auto"/>
              <w:ind w:left="-108"/>
              <w:jc w:val="center"/>
              <w:cnfStyle w:val="100000000000"/>
              <w:rPr>
                <w:rFonts w:ascii="Times New Roman" w:hAnsi="Times New Roman" w:cs="Times New Roman"/>
                <w:b w:val="0"/>
                <w:bCs w:val="0"/>
              </w:rPr>
            </w:pPr>
            <w:r w:rsidRPr="00EE425B">
              <w:rPr>
                <w:rFonts w:ascii="Times New Roman" w:hAnsi="Times New Roman" w:cs="Times New Roman"/>
                <w:b w:val="0"/>
                <w:bCs w:val="0"/>
              </w:rPr>
              <w:t>Nilai p</w:t>
            </w:r>
          </w:p>
        </w:tc>
      </w:tr>
      <w:tr w:rsidR="00C36C10" w:rsidRPr="00614138" w:rsidTr="00A71A99">
        <w:trPr>
          <w:cnfStyle w:val="000000100000"/>
          <w:trHeight w:val="147"/>
        </w:trPr>
        <w:tc>
          <w:tcPr>
            <w:cnfStyle w:val="001000000000"/>
            <w:tcW w:w="1985" w:type="dxa"/>
            <w:vMerge/>
          </w:tcPr>
          <w:p w:rsidR="00C36C10" w:rsidRPr="00614138" w:rsidRDefault="00C36C10" w:rsidP="00A71A99">
            <w:pPr>
              <w:ind w:left="-108"/>
              <w:rPr>
                <w:rFonts w:ascii="Times New Roman" w:hAnsi="Times New Roman" w:cs="Times New Roman"/>
                <w:b w:val="0"/>
              </w:rPr>
            </w:pPr>
          </w:p>
        </w:tc>
        <w:tc>
          <w:tcPr>
            <w:tcW w:w="1286" w:type="dxa"/>
          </w:tcPr>
          <w:p w:rsidR="00C36C10" w:rsidRPr="00614138" w:rsidRDefault="00C36C10" w:rsidP="00A71A99">
            <w:pPr>
              <w:ind w:left="-108"/>
              <w:jc w:val="both"/>
              <w:cnfStyle w:val="000000100000"/>
              <w:rPr>
                <w:rFonts w:ascii="Times New Roman" w:hAnsi="Times New Roman" w:cs="Times New Roman"/>
              </w:rPr>
            </w:pPr>
            <w:r>
              <w:rPr>
                <w:rFonts w:ascii="Times New Roman" w:hAnsi="Times New Roman" w:cs="Times New Roman"/>
              </w:rPr>
              <w:t>Mean</w:t>
            </w:r>
            <w:r w:rsidRPr="00614138">
              <w:rPr>
                <w:rFonts w:ascii="Times New Roman" w:hAnsi="Times New Roman" w:cs="Times New Roman"/>
              </w:rPr>
              <w:t>± SD</w:t>
            </w:r>
          </w:p>
        </w:tc>
        <w:tc>
          <w:tcPr>
            <w:tcW w:w="1691" w:type="dxa"/>
          </w:tcPr>
          <w:p w:rsidR="00C36C10" w:rsidRPr="00614138" w:rsidRDefault="00C36C10" w:rsidP="00A71A99">
            <w:pPr>
              <w:ind w:left="-108"/>
              <w:jc w:val="both"/>
              <w:cnfStyle w:val="000000100000"/>
              <w:rPr>
                <w:rFonts w:ascii="Times New Roman" w:hAnsi="Times New Roman" w:cs="Times New Roman"/>
              </w:rPr>
            </w:pPr>
            <w:r w:rsidRPr="00614138">
              <w:rPr>
                <w:rFonts w:ascii="Times New Roman" w:hAnsi="Times New Roman" w:cs="Times New Roman"/>
              </w:rPr>
              <w:t>Min</w:t>
            </w:r>
            <w:r>
              <w:rPr>
                <w:rFonts w:ascii="Times New Roman" w:hAnsi="Times New Roman" w:cs="Times New Roman"/>
              </w:rPr>
              <w:t>-Maks</w:t>
            </w:r>
          </w:p>
        </w:tc>
        <w:tc>
          <w:tcPr>
            <w:tcW w:w="1573" w:type="dxa"/>
          </w:tcPr>
          <w:p w:rsidR="00C36C10" w:rsidRPr="00614138" w:rsidRDefault="00C36C10" w:rsidP="00A71A99">
            <w:pPr>
              <w:ind w:firstLine="33"/>
              <w:cnfStyle w:val="000000100000"/>
              <w:rPr>
                <w:rFonts w:ascii="Times New Roman" w:hAnsi="Times New Roman" w:cs="Times New Roman"/>
              </w:rPr>
            </w:pPr>
            <w:r>
              <w:rPr>
                <w:rFonts w:ascii="Times New Roman" w:hAnsi="Times New Roman" w:cs="Times New Roman"/>
              </w:rPr>
              <w:t>Mean</w:t>
            </w:r>
            <w:r w:rsidRPr="00614138">
              <w:rPr>
                <w:rFonts w:ascii="Times New Roman" w:hAnsi="Times New Roman" w:cs="Times New Roman"/>
              </w:rPr>
              <w:t xml:space="preserve"> ± SD</w:t>
            </w:r>
          </w:p>
        </w:tc>
        <w:tc>
          <w:tcPr>
            <w:tcW w:w="1546" w:type="dxa"/>
          </w:tcPr>
          <w:p w:rsidR="00C36C10" w:rsidRPr="00614138" w:rsidRDefault="00C36C10" w:rsidP="00A71A99">
            <w:pPr>
              <w:ind w:left="-109"/>
              <w:jc w:val="both"/>
              <w:cnfStyle w:val="000000100000"/>
              <w:rPr>
                <w:rFonts w:ascii="Times New Roman" w:hAnsi="Times New Roman" w:cs="Times New Roman"/>
              </w:rPr>
            </w:pPr>
            <w:r w:rsidRPr="00614138">
              <w:rPr>
                <w:rFonts w:ascii="Times New Roman" w:hAnsi="Times New Roman" w:cs="Times New Roman"/>
              </w:rPr>
              <w:t>Min</w:t>
            </w:r>
            <w:r>
              <w:rPr>
                <w:rFonts w:ascii="Times New Roman" w:hAnsi="Times New Roman" w:cs="Times New Roman"/>
              </w:rPr>
              <w:t>-Maks</w:t>
            </w:r>
          </w:p>
        </w:tc>
        <w:tc>
          <w:tcPr>
            <w:tcW w:w="991" w:type="dxa"/>
            <w:vMerge/>
          </w:tcPr>
          <w:p w:rsidR="00C36C10" w:rsidRPr="00614138" w:rsidRDefault="00C36C10" w:rsidP="00A71A99">
            <w:pPr>
              <w:ind w:left="-108"/>
              <w:jc w:val="both"/>
              <w:cnfStyle w:val="000000100000"/>
              <w:rPr>
                <w:rFonts w:ascii="Times New Roman" w:hAnsi="Times New Roman" w:cs="Times New Roman"/>
              </w:rPr>
            </w:pPr>
          </w:p>
        </w:tc>
      </w:tr>
      <w:tr w:rsidR="00C36C10" w:rsidRPr="00614138" w:rsidTr="00A71A99">
        <w:trPr>
          <w:trHeight w:val="241"/>
        </w:trPr>
        <w:tc>
          <w:tcPr>
            <w:cnfStyle w:val="001000000000"/>
            <w:tcW w:w="1985" w:type="dxa"/>
          </w:tcPr>
          <w:p w:rsidR="00C36C10" w:rsidRPr="00614138" w:rsidRDefault="00C36C10" w:rsidP="00A71A99">
            <w:pPr>
              <w:ind w:left="-108"/>
              <w:jc w:val="both"/>
              <w:rPr>
                <w:rFonts w:ascii="Times New Roman" w:hAnsi="Times New Roman" w:cs="Times New Roman"/>
                <w:b w:val="0"/>
              </w:rPr>
            </w:pPr>
            <w:r w:rsidRPr="00614138">
              <w:rPr>
                <w:rFonts w:ascii="Times New Roman" w:hAnsi="Times New Roman" w:cs="Times New Roman"/>
                <w:b w:val="0"/>
              </w:rPr>
              <w:t>Umur</w:t>
            </w:r>
            <w:r>
              <w:rPr>
                <w:rFonts w:ascii="Times New Roman" w:hAnsi="Times New Roman" w:cs="Times New Roman"/>
                <w:b w:val="0"/>
              </w:rPr>
              <w:t xml:space="preserve"> (bln)</w:t>
            </w:r>
          </w:p>
        </w:tc>
        <w:tc>
          <w:tcPr>
            <w:tcW w:w="1286" w:type="dxa"/>
          </w:tcPr>
          <w:p w:rsidR="00C36C10" w:rsidRPr="00614138" w:rsidRDefault="00C36C10" w:rsidP="00A71A99">
            <w:pPr>
              <w:ind w:left="-108"/>
              <w:cnfStyle w:val="000000000000"/>
              <w:rPr>
                <w:rFonts w:ascii="Times New Roman" w:hAnsi="Times New Roman" w:cs="Times New Roman"/>
              </w:rPr>
            </w:pPr>
            <w:r>
              <w:rPr>
                <w:rFonts w:ascii="Times New Roman" w:hAnsi="Times New Roman" w:cs="Times New Roman"/>
              </w:rPr>
              <w:t xml:space="preserve">41,4 </w:t>
            </w:r>
            <w:r w:rsidRPr="00614138">
              <w:rPr>
                <w:rFonts w:ascii="Times New Roman" w:hAnsi="Times New Roman" w:cs="Times New Roman"/>
              </w:rPr>
              <w:t>±</w:t>
            </w:r>
            <w:r>
              <w:rPr>
                <w:rFonts w:ascii="Times New Roman" w:hAnsi="Times New Roman" w:cs="Times New Roman"/>
              </w:rPr>
              <w:t xml:space="preserve"> 9,2</w:t>
            </w:r>
          </w:p>
        </w:tc>
        <w:tc>
          <w:tcPr>
            <w:tcW w:w="1691" w:type="dxa"/>
          </w:tcPr>
          <w:p w:rsidR="00C36C10" w:rsidRPr="00614138" w:rsidRDefault="00C36C10" w:rsidP="00A71A99">
            <w:pPr>
              <w:ind w:left="-108"/>
              <w:cnfStyle w:val="000000000000"/>
              <w:rPr>
                <w:rFonts w:ascii="Times New Roman" w:hAnsi="Times New Roman" w:cs="Times New Roman"/>
              </w:rPr>
            </w:pPr>
            <w:r>
              <w:rPr>
                <w:rFonts w:ascii="Times New Roman" w:hAnsi="Times New Roman" w:cs="Times New Roman"/>
              </w:rPr>
              <w:t>24 – 60</w:t>
            </w:r>
          </w:p>
        </w:tc>
        <w:tc>
          <w:tcPr>
            <w:tcW w:w="1573" w:type="dxa"/>
          </w:tcPr>
          <w:p w:rsidR="00C36C10" w:rsidRPr="00614138" w:rsidRDefault="00C36C10" w:rsidP="00A71A99">
            <w:pPr>
              <w:cnfStyle w:val="000000000000"/>
              <w:rPr>
                <w:rFonts w:ascii="Times New Roman" w:hAnsi="Times New Roman" w:cs="Times New Roman"/>
              </w:rPr>
            </w:pPr>
            <w:r>
              <w:rPr>
                <w:rFonts w:ascii="Times New Roman" w:hAnsi="Times New Roman" w:cs="Times New Roman"/>
              </w:rPr>
              <w:t xml:space="preserve">42,9 </w:t>
            </w:r>
            <w:r w:rsidRPr="00614138">
              <w:rPr>
                <w:rFonts w:ascii="Times New Roman" w:hAnsi="Times New Roman" w:cs="Times New Roman"/>
              </w:rPr>
              <w:t>±</w:t>
            </w:r>
            <w:r>
              <w:rPr>
                <w:rFonts w:ascii="Times New Roman" w:hAnsi="Times New Roman" w:cs="Times New Roman"/>
              </w:rPr>
              <w:t xml:space="preserve"> 10,9</w:t>
            </w:r>
          </w:p>
        </w:tc>
        <w:tc>
          <w:tcPr>
            <w:tcW w:w="1546" w:type="dxa"/>
          </w:tcPr>
          <w:p w:rsidR="00C36C10" w:rsidRPr="00614138" w:rsidRDefault="00C36C10" w:rsidP="00A71A99">
            <w:pPr>
              <w:ind w:left="-109"/>
              <w:cnfStyle w:val="000000000000"/>
              <w:rPr>
                <w:rFonts w:ascii="Times New Roman" w:hAnsi="Times New Roman" w:cs="Times New Roman"/>
              </w:rPr>
            </w:pPr>
            <w:r>
              <w:rPr>
                <w:rFonts w:ascii="Times New Roman" w:hAnsi="Times New Roman" w:cs="Times New Roman"/>
              </w:rPr>
              <w:t>24 – 60</w:t>
            </w:r>
          </w:p>
        </w:tc>
        <w:tc>
          <w:tcPr>
            <w:tcW w:w="991" w:type="dxa"/>
          </w:tcPr>
          <w:p w:rsidR="00C36C10" w:rsidRPr="00614138" w:rsidRDefault="00C36C10" w:rsidP="00A71A99">
            <w:pPr>
              <w:ind w:left="-108"/>
              <w:jc w:val="center"/>
              <w:cnfStyle w:val="000000000000"/>
              <w:rPr>
                <w:rFonts w:ascii="Times New Roman" w:hAnsi="Times New Roman" w:cs="Times New Roman"/>
              </w:rPr>
            </w:pPr>
            <w:r>
              <w:rPr>
                <w:rFonts w:ascii="Times New Roman" w:hAnsi="Times New Roman" w:cs="Times New Roman"/>
              </w:rPr>
              <w:t>0,387</w:t>
            </w:r>
            <w:r>
              <w:rPr>
                <w:rFonts w:ascii="Times New Roman" w:hAnsi="Times New Roman" w:cs="Times New Roman"/>
                <w:vertAlign w:val="superscript"/>
              </w:rPr>
              <w:t>b</w:t>
            </w:r>
          </w:p>
        </w:tc>
      </w:tr>
      <w:tr w:rsidR="00C36C10" w:rsidRPr="00614138" w:rsidTr="00A71A99">
        <w:trPr>
          <w:cnfStyle w:val="000000100000"/>
          <w:trHeight w:val="258"/>
        </w:trPr>
        <w:tc>
          <w:tcPr>
            <w:cnfStyle w:val="001000000000"/>
            <w:tcW w:w="1985" w:type="dxa"/>
          </w:tcPr>
          <w:p w:rsidR="00C36C10" w:rsidRPr="00412C21" w:rsidRDefault="00C36C10" w:rsidP="00A71A99">
            <w:pPr>
              <w:ind w:left="-108"/>
              <w:jc w:val="both"/>
              <w:rPr>
                <w:rFonts w:ascii="Times New Roman" w:hAnsi="Times New Roman" w:cs="Times New Roman"/>
                <w:b w:val="0"/>
              </w:rPr>
            </w:pPr>
            <w:r>
              <w:rPr>
                <w:rFonts w:ascii="Times New Roman" w:hAnsi="Times New Roman" w:cs="Times New Roman"/>
                <w:b w:val="0"/>
              </w:rPr>
              <w:t>BB (kg</w:t>
            </w:r>
            <w:r w:rsidRPr="00412C21">
              <w:rPr>
                <w:rFonts w:ascii="Times New Roman" w:hAnsi="Times New Roman" w:cs="Times New Roman"/>
                <w:b w:val="0"/>
              </w:rPr>
              <w:t>)</w:t>
            </w:r>
          </w:p>
        </w:tc>
        <w:tc>
          <w:tcPr>
            <w:tcW w:w="1286" w:type="dxa"/>
          </w:tcPr>
          <w:p w:rsidR="00C36C10" w:rsidRDefault="00C36C10" w:rsidP="00A71A99">
            <w:pPr>
              <w:ind w:left="-108"/>
              <w:cnfStyle w:val="000000100000"/>
              <w:rPr>
                <w:rFonts w:ascii="Times New Roman" w:hAnsi="Times New Roman" w:cs="Times New Roman"/>
              </w:rPr>
            </w:pPr>
            <w:r>
              <w:rPr>
                <w:rFonts w:ascii="Times New Roman" w:hAnsi="Times New Roman" w:cs="Times New Roman"/>
              </w:rPr>
              <w:t xml:space="preserve">12,3 </w:t>
            </w:r>
            <w:r w:rsidRPr="00614138">
              <w:rPr>
                <w:rFonts w:ascii="Times New Roman" w:hAnsi="Times New Roman" w:cs="Times New Roman"/>
              </w:rPr>
              <w:t>±</w:t>
            </w:r>
            <w:r>
              <w:rPr>
                <w:rFonts w:ascii="Times New Roman" w:hAnsi="Times New Roman" w:cs="Times New Roman"/>
              </w:rPr>
              <w:t xml:space="preserve"> 1,7</w:t>
            </w:r>
          </w:p>
        </w:tc>
        <w:tc>
          <w:tcPr>
            <w:tcW w:w="1691" w:type="dxa"/>
          </w:tcPr>
          <w:p w:rsidR="00C36C10" w:rsidRDefault="00C36C10" w:rsidP="00A71A99">
            <w:pPr>
              <w:ind w:left="-108"/>
              <w:cnfStyle w:val="000000100000"/>
              <w:rPr>
                <w:rFonts w:ascii="Times New Roman" w:hAnsi="Times New Roman" w:cs="Times New Roman"/>
              </w:rPr>
            </w:pPr>
            <w:r>
              <w:rPr>
                <w:rFonts w:ascii="Times New Roman" w:hAnsi="Times New Roman" w:cs="Times New Roman"/>
              </w:rPr>
              <w:t>8,1 – 17,1</w:t>
            </w:r>
          </w:p>
        </w:tc>
        <w:tc>
          <w:tcPr>
            <w:tcW w:w="1573" w:type="dxa"/>
          </w:tcPr>
          <w:p w:rsidR="00C36C10" w:rsidRDefault="00C36C10" w:rsidP="00A71A99">
            <w:pPr>
              <w:cnfStyle w:val="000000100000"/>
              <w:rPr>
                <w:rFonts w:ascii="Times New Roman" w:hAnsi="Times New Roman" w:cs="Times New Roman"/>
              </w:rPr>
            </w:pPr>
            <w:r>
              <w:rPr>
                <w:rFonts w:ascii="Times New Roman" w:hAnsi="Times New Roman" w:cs="Times New Roman"/>
              </w:rPr>
              <w:t xml:space="preserve">14,6 </w:t>
            </w:r>
            <w:r w:rsidRPr="00614138">
              <w:rPr>
                <w:rFonts w:ascii="Times New Roman" w:hAnsi="Times New Roman" w:cs="Times New Roman"/>
              </w:rPr>
              <w:t>±</w:t>
            </w:r>
            <w:r>
              <w:rPr>
                <w:rFonts w:ascii="Times New Roman" w:hAnsi="Times New Roman" w:cs="Times New Roman"/>
              </w:rPr>
              <w:t xml:space="preserve"> 3,1</w:t>
            </w:r>
          </w:p>
        </w:tc>
        <w:tc>
          <w:tcPr>
            <w:tcW w:w="1546" w:type="dxa"/>
          </w:tcPr>
          <w:p w:rsidR="00C36C10" w:rsidRDefault="00C36C10" w:rsidP="00A71A99">
            <w:pPr>
              <w:ind w:left="-109"/>
              <w:cnfStyle w:val="000000100000"/>
              <w:rPr>
                <w:rFonts w:ascii="Times New Roman" w:hAnsi="Times New Roman" w:cs="Times New Roman"/>
              </w:rPr>
            </w:pPr>
            <w:r>
              <w:rPr>
                <w:rFonts w:ascii="Times New Roman" w:hAnsi="Times New Roman" w:cs="Times New Roman"/>
              </w:rPr>
              <w:t>10,1 - 25,7</w:t>
            </w:r>
          </w:p>
        </w:tc>
        <w:tc>
          <w:tcPr>
            <w:tcW w:w="991" w:type="dxa"/>
          </w:tcPr>
          <w:p w:rsidR="00C36C10" w:rsidRPr="00BF1ADE" w:rsidRDefault="00C36C10" w:rsidP="00A71A99">
            <w:pPr>
              <w:ind w:left="-108"/>
              <w:jc w:val="center"/>
              <w:cnfStyle w:val="000000100000"/>
              <w:rPr>
                <w:rFonts w:ascii="Times New Roman" w:hAnsi="Times New Roman" w:cs="Times New Roman"/>
                <w:b/>
                <w:vertAlign w:val="superscript"/>
              </w:rPr>
            </w:pPr>
            <w:r w:rsidRPr="00BF1ADE">
              <w:rPr>
                <w:rFonts w:ascii="Times New Roman" w:hAnsi="Times New Roman" w:cs="Times New Roman"/>
                <w:b/>
              </w:rPr>
              <w:t>0,000</w:t>
            </w:r>
            <w:r w:rsidRPr="00BF1ADE">
              <w:rPr>
                <w:rFonts w:ascii="Times New Roman" w:hAnsi="Times New Roman" w:cs="Times New Roman"/>
                <w:b/>
                <w:vertAlign w:val="superscript"/>
              </w:rPr>
              <w:t>b</w:t>
            </w:r>
          </w:p>
        </w:tc>
      </w:tr>
      <w:tr w:rsidR="00C36C10" w:rsidRPr="00614138" w:rsidTr="00A71A99">
        <w:trPr>
          <w:trHeight w:val="258"/>
        </w:trPr>
        <w:tc>
          <w:tcPr>
            <w:cnfStyle w:val="001000000000"/>
            <w:tcW w:w="1985" w:type="dxa"/>
          </w:tcPr>
          <w:p w:rsidR="00C36C10" w:rsidRPr="00614138" w:rsidRDefault="00C36C10" w:rsidP="00A71A99">
            <w:pPr>
              <w:ind w:left="-108"/>
              <w:jc w:val="both"/>
              <w:rPr>
                <w:rFonts w:ascii="Times New Roman" w:hAnsi="Times New Roman" w:cs="Times New Roman"/>
                <w:b w:val="0"/>
              </w:rPr>
            </w:pPr>
            <w:r>
              <w:rPr>
                <w:rFonts w:ascii="Times New Roman" w:hAnsi="Times New Roman" w:cs="Times New Roman"/>
                <w:b w:val="0"/>
              </w:rPr>
              <w:t>Skor-z (SD)</w:t>
            </w:r>
          </w:p>
        </w:tc>
        <w:tc>
          <w:tcPr>
            <w:tcW w:w="1286" w:type="dxa"/>
          </w:tcPr>
          <w:p w:rsidR="00C36C10" w:rsidRPr="00614138" w:rsidRDefault="00C36C10" w:rsidP="00A71A99">
            <w:pPr>
              <w:ind w:left="-108"/>
              <w:cnfStyle w:val="000000000000"/>
              <w:rPr>
                <w:rFonts w:ascii="Times New Roman" w:hAnsi="Times New Roman" w:cs="Times New Roman"/>
              </w:rPr>
            </w:pPr>
            <w:r>
              <w:rPr>
                <w:rFonts w:ascii="Times New Roman" w:hAnsi="Times New Roman" w:cs="Times New Roman"/>
              </w:rPr>
              <w:t xml:space="preserve">-2,39 </w:t>
            </w:r>
            <w:r w:rsidRPr="00614138">
              <w:rPr>
                <w:rFonts w:ascii="Times New Roman" w:hAnsi="Times New Roman" w:cs="Times New Roman"/>
              </w:rPr>
              <w:t>±</w:t>
            </w:r>
            <w:r>
              <w:rPr>
                <w:rFonts w:ascii="Times New Roman" w:hAnsi="Times New Roman" w:cs="Times New Roman"/>
              </w:rPr>
              <w:t xml:space="preserve">  0,5</w:t>
            </w:r>
          </w:p>
        </w:tc>
        <w:tc>
          <w:tcPr>
            <w:tcW w:w="1691" w:type="dxa"/>
          </w:tcPr>
          <w:p w:rsidR="00C36C10" w:rsidRPr="009828CF" w:rsidRDefault="00C36C10" w:rsidP="00A71A99">
            <w:pPr>
              <w:ind w:left="-108"/>
              <w:cnfStyle w:val="000000000000"/>
              <w:rPr>
                <w:rFonts w:ascii="Times New Roman" w:hAnsi="Times New Roman" w:cs="Times New Roman"/>
                <w:sz w:val="20"/>
                <w:szCs w:val="20"/>
              </w:rPr>
            </w:pPr>
            <w:r w:rsidRPr="009828CF">
              <w:rPr>
                <w:rFonts w:ascii="Times New Roman" w:hAnsi="Times New Roman" w:cs="Times New Roman"/>
                <w:sz w:val="20"/>
                <w:szCs w:val="20"/>
              </w:rPr>
              <w:t>-4,03 - -2,01</w:t>
            </w:r>
          </w:p>
        </w:tc>
        <w:tc>
          <w:tcPr>
            <w:tcW w:w="1573" w:type="dxa"/>
          </w:tcPr>
          <w:p w:rsidR="00C36C10" w:rsidRPr="00614138" w:rsidRDefault="00C36C10" w:rsidP="00A71A99">
            <w:pPr>
              <w:cnfStyle w:val="000000000000"/>
              <w:rPr>
                <w:rFonts w:ascii="Times New Roman" w:hAnsi="Times New Roman" w:cs="Times New Roman"/>
              </w:rPr>
            </w:pPr>
            <w:r>
              <w:rPr>
                <w:rFonts w:ascii="Times New Roman" w:hAnsi="Times New Roman" w:cs="Times New Roman"/>
              </w:rPr>
              <w:t xml:space="preserve">-0,55 </w:t>
            </w:r>
            <w:r w:rsidRPr="00614138">
              <w:rPr>
                <w:rFonts w:ascii="Times New Roman" w:hAnsi="Times New Roman" w:cs="Times New Roman"/>
              </w:rPr>
              <w:t>±</w:t>
            </w:r>
            <w:r>
              <w:rPr>
                <w:rFonts w:ascii="Times New Roman" w:hAnsi="Times New Roman" w:cs="Times New Roman"/>
              </w:rPr>
              <w:t xml:space="preserve"> 0,8</w:t>
            </w:r>
          </w:p>
        </w:tc>
        <w:tc>
          <w:tcPr>
            <w:tcW w:w="1546" w:type="dxa"/>
          </w:tcPr>
          <w:p w:rsidR="00C36C10" w:rsidRPr="0008209C" w:rsidRDefault="00C36C10" w:rsidP="00A71A99">
            <w:pPr>
              <w:ind w:left="-109"/>
              <w:cnfStyle w:val="000000000000"/>
              <w:rPr>
                <w:rFonts w:ascii="Times New Roman" w:hAnsi="Times New Roman" w:cs="Times New Roman"/>
                <w:sz w:val="20"/>
                <w:szCs w:val="20"/>
              </w:rPr>
            </w:pPr>
            <w:r w:rsidRPr="0008209C">
              <w:rPr>
                <w:rFonts w:ascii="Times New Roman" w:hAnsi="Times New Roman" w:cs="Times New Roman"/>
                <w:sz w:val="20"/>
                <w:szCs w:val="20"/>
              </w:rPr>
              <w:t xml:space="preserve">-1,69 – 3,59 </w:t>
            </w:r>
          </w:p>
        </w:tc>
        <w:tc>
          <w:tcPr>
            <w:tcW w:w="991" w:type="dxa"/>
          </w:tcPr>
          <w:p w:rsidR="00C36C10" w:rsidRPr="00363E10" w:rsidRDefault="00C36C10" w:rsidP="00A71A99">
            <w:pPr>
              <w:ind w:left="-108"/>
              <w:jc w:val="center"/>
              <w:cnfStyle w:val="000000000000"/>
              <w:rPr>
                <w:rFonts w:ascii="Times New Roman" w:hAnsi="Times New Roman" w:cs="Times New Roman"/>
                <w:b/>
              </w:rPr>
            </w:pPr>
            <w:r>
              <w:rPr>
                <w:rFonts w:ascii="Times New Roman" w:hAnsi="Times New Roman" w:cs="Times New Roman"/>
                <w:b/>
              </w:rPr>
              <w:t>0,000</w:t>
            </w:r>
            <w:r w:rsidRPr="00DD346E">
              <w:rPr>
                <w:rFonts w:ascii="Times New Roman" w:hAnsi="Times New Roman" w:cs="Times New Roman"/>
                <w:b/>
                <w:vertAlign w:val="superscript"/>
              </w:rPr>
              <w:t>b</w:t>
            </w:r>
          </w:p>
        </w:tc>
      </w:tr>
      <w:tr w:rsidR="00C36C10" w:rsidRPr="00614138" w:rsidTr="00A71A99">
        <w:trPr>
          <w:cnfStyle w:val="000000100000"/>
          <w:trHeight w:val="532"/>
        </w:trPr>
        <w:tc>
          <w:tcPr>
            <w:cnfStyle w:val="001000000000"/>
            <w:tcW w:w="1985" w:type="dxa"/>
          </w:tcPr>
          <w:p w:rsidR="00C36C10" w:rsidRDefault="00C36C10" w:rsidP="00A71A99">
            <w:pPr>
              <w:ind w:left="-108"/>
              <w:jc w:val="both"/>
              <w:rPr>
                <w:rFonts w:ascii="Times New Roman" w:hAnsi="Times New Roman" w:cs="Times New Roman"/>
                <w:b w:val="0"/>
              </w:rPr>
            </w:pPr>
            <w:r>
              <w:rPr>
                <w:rFonts w:ascii="Times New Roman" w:hAnsi="Times New Roman" w:cs="Times New Roman"/>
                <w:b w:val="0"/>
              </w:rPr>
              <w:t>Pendapatan (Rp)</w:t>
            </w:r>
          </w:p>
        </w:tc>
        <w:tc>
          <w:tcPr>
            <w:tcW w:w="1286" w:type="dxa"/>
          </w:tcPr>
          <w:p w:rsidR="00C36C10" w:rsidRDefault="00C36C10" w:rsidP="00A71A99">
            <w:pPr>
              <w:ind w:left="-108"/>
              <w:cnfStyle w:val="000000100000"/>
              <w:rPr>
                <w:rFonts w:ascii="Times New Roman" w:hAnsi="Times New Roman" w:cs="Times New Roman"/>
              </w:rPr>
            </w:pPr>
            <w:r>
              <w:rPr>
                <w:rFonts w:ascii="Times New Roman" w:hAnsi="Times New Roman" w:cs="Times New Roman"/>
              </w:rPr>
              <w:t xml:space="preserve">2.019.746 </w:t>
            </w:r>
            <w:r w:rsidRPr="00614138">
              <w:rPr>
                <w:rFonts w:ascii="Times New Roman" w:hAnsi="Times New Roman" w:cs="Times New Roman"/>
              </w:rPr>
              <w:t>±</w:t>
            </w:r>
            <w:r>
              <w:rPr>
                <w:rFonts w:ascii="Times New Roman" w:hAnsi="Times New Roman" w:cs="Times New Roman"/>
              </w:rPr>
              <w:t xml:space="preserve"> 1.075.363,5</w:t>
            </w:r>
          </w:p>
        </w:tc>
        <w:tc>
          <w:tcPr>
            <w:tcW w:w="1691" w:type="dxa"/>
          </w:tcPr>
          <w:p w:rsidR="00C36C10" w:rsidRDefault="00C36C10" w:rsidP="00A71A99">
            <w:pPr>
              <w:ind w:left="-108"/>
              <w:cnfStyle w:val="000000100000"/>
              <w:rPr>
                <w:rFonts w:ascii="Times New Roman" w:hAnsi="Times New Roman" w:cs="Times New Roman"/>
              </w:rPr>
            </w:pPr>
            <w:r>
              <w:rPr>
                <w:rFonts w:ascii="Times New Roman" w:hAnsi="Times New Roman" w:cs="Times New Roman"/>
              </w:rPr>
              <w:t>250.000 – 5.000.000</w:t>
            </w:r>
          </w:p>
        </w:tc>
        <w:tc>
          <w:tcPr>
            <w:tcW w:w="1573" w:type="dxa"/>
          </w:tcPr>
          <w:p w:rsidR="00C36C10" w:rsidRDefault="00C36C10" w:rsidP="00A71A99">
            <w:pPr>
              <w:cnfStyle w:val="000000100000"/>
              <w:rPr>
                <w:rFonts w:ascii="Times New Roman" w:hAnsi="Times New Roman" w:cs="Times New Roman"/>
              </w:rPr>
            </w:pPr>
            <w:r>
              <w:rPr>
                <w:rFonts w:ascii="Times New Roman" w:hAnsi="Times New Roman" w:cs="Times New Roman"/>
              </w:rPr>
              <w:t xml:space="preserve">1.938.014 </w:t>
            </w:r>
            <w:r w:rsidRPr="00614138">
              <w:rPr>
                <w:rFonts w:ascii="Times New Roman" w:hAnsi="Times New Roman" w:cs="Times New Roman"/>
              </w:rPr>
              <w:t>±</w:t>
            </w:r>
            <w:r>
              <w:rPr>
                <w:rFonts w:ascii="Times New Roman" w:hAnsi="Times New Roman" w:cs="Times New Roman"/>
              </w:rPr>
              <w:t xml:space="preserve"> 1.900.000</w:t>
            </w:r>
          </w:p>
        </w:tc>
        <w:tc>
          <w:tcPr>
            <w:tcW w:w="1546" w:type="dxa"/>
          </w:tcPr>
          <w:p w:rsidR="00C36C10" w:rsidRDefault="00C36C10" w:rsidP="00A71A99">
            <w:pPr>
              <w:ind w:left="-109"/>
              <w:cnfStyle w:val="000000100000"/>
              <w:rPr>
                <w:rFonts w:ascii="Times New Roman" w:hAnsi="Times New Roman" w:cs="Times New Roman"/>
              </w:rPr>
            </w:pPr>
            <w:r>
              <w:rPr>
                <w:rFonts w:ascii="Times New Roman" w:hAnsi="Times New Roman" w:cs="Times New Roman"/>
              </w:rPr>
              <w:t>500.000 - 5.000.000</w:t>
            </w:r>
          </w:p>
        </w:tc>
        <w:tc>
          <w:tcPr>
            <w:tcW w:w="991" w:type="dxa"/>
          </w:tcPr>
          <w:p w:rsidR="00C36C10" w:rsidRPr="00BF1ADE" w:rsidRDefault="00C36C10" w:rsidP="00A71A99">
            <w:pPr>
              <w:ind w:left="-108"/>
              <w:jc w:val="center"/>
              <w:cnfStyle w:val="000000100000"/>
              <w:rPr>
                <w:rFonts w:ascii="Times New Roman" w:hAnsi="Times New Roman" w:cs="Times New Roman"/>
                <w:vertAlign w:val="superscript"/>
              </w:rPr>
            </w:pPr>
            <w:r w:rsidRPr="00BF1ADE">
              <w:rPr>
                <w:rFonts w:ascii="Times New Roman" w:hAnsi="Times New Roman" w:cs="Times New Roman"/>
              </w:rPr>
              <w:t>0,939</w:t>
            </w:r>
            <w:r w:rsidRPr="00BF1ADE">
              <w:rPr>
                <w:rFonts w:ascii="Times New Roman" w:hAnsi="Times New Roman" w:cs="Times New Roman"/>
                <w:vertAlign w:val="superscript"/>
              </w:rPr>
              <w:t>b</w:t>
            </w:r>
          </w:p>
        </w:tc>
      </w:tr>
    </w:tbl>
    <w:p w:rsidR="00C36C10" w:rsidRDefault="00C36C10" w:rsidP="00C36C10">
      <w:pPr>
        <w:spacing w:after="0" w:line="480" w:lineRule="auto"/>
        <w:ind w:left="426" w:hanging="426"/>
        <w:rPr>
          <w:rFonts w:cs="Times New Roman"/>
          <w:i/>
        </w:rPr>
      </w:pPr>
      <w:r w:rsidRPr="00DD346E">
        <w:rPr>
          <w:rFonts w:cs="Times New Roman"/>
          <w:i/>
        </w:rPr>
        <w:t>b: Mann-Whitney test</w:t>
      </w:r>
    </w:p>
    <w:p w:rsidR="00102CD5" w:rsidRDefault="0081076F" w:rsidP="00C36C10">
      <w:pPr>
        <w:spacing w:after="0" w:line="480" w:lineRule="auto"/>
        <w:ind w:firstLine="426"/>
        <w:jc w:val="both"/>
        <w:rPr>
          <w:rFonts w:ascii="Times New Roman" w:hAnsi="Times New Roman" w:cs="Times New Roman"/>
          <w:sz w:val="24"/>
          <w:szCs w:val="24"/>
        </w:rPr>
      </w:pPr>
      <w:r w:rsidRPr="00102CD5">
        <w:rPr>
          <w:rFonts w:ascii="Times New Roman" w:hAnsi="Times New Roman" w:cs="Times New Roman"/>
          <w:sz w:val="24"/>
          <w:szCs w:val="24"/>
        </w:rPr>
        <w:t xml:space="preserve">Proporsi anak dengan tingkat kecukupan vitamin C yang kurang, lebih besar pada kelompok kasus (42,3%)  daripada pada kelompok kontrol (19,7%). Hasil uji </w:t>
      </w:r>
      <w:r w:rsidRPr="00102CD5">
        <w:rPr>
          <w:rFonts w:ascii="Times New Roman" w:hAnsi="Times New Roman" w:cs="Times New Roman"/>
          <w:i/>
          <w:sz w:val="24"/>
          <w:szCs w:val="24"/>
        </w:rPr>
        <w:t>chi square</w:t>
      </w:r>
      <w:r w:rsidRPr="00102CD5">
        <w:rPr>
          <w:rFonts w:ascii="Times New Roman" w:hAnsi="Times New Roman" w:cs="Times New Roman"/>
          <w:sz w:val="24"/>
          <w:szCs w:val="24"/>
        </w:rPr>
        <w:t xml:space="preserve"> menunjukkan bahwa tingkat kecukupan vitamin C yang kurang merupakan risiko kejadian </w:t>
      </w:r>
      <w:r w:rsidRPr="00102CD5">
        <w:rPr>
          <w:rFonts w:ascii="Times New Roman" w:hAnsi="Times New Roman" w:cs="Times New Roman"/>
          <w:i/>
          <w:sz w:val="24"/>
          <w:szCs w:val="24"/>
        </w:rPr>
        <w:t xml:space="preserve">stunting </w:t>
      </w:r>
      <w:r w:rsidRPr="00102CD5">
        <w:rPr>
          <w:rFonts w:ascii="Times New Roman" w:hAnsi="Times New Roman" w:cs="Times New Roman"/>
          <w:sz w:val="24"/>
          <w:szCs w:val="24"/>
        </w:rPr>
        <w:t>(p &lt; 0,05).</w:t>
      </w:r>
    </w:p>
    <w:p w:rsidR="00C36C10" w:rsidRDefault="00395085" w:rsidP="00C36C10">
      <w:pPr>
        <w:autoSpaceDE w:val="0"/>
        <w:autoSpaceDN w:val="0"/>
        <w:adjustRightInd w:val="0"/>
        <w:spacing w:after="100" w:afterAutospacing="1" w:line="480" w:lineRule="auto"/>
        <w:ind w:firstLine="426"/>
        <w:jc w:val="both"/>
        <w:rPr>
          <w:rFonts w:ascii="Times New Roman" w:hAnsi="Times New Roman" w:cs="Times New Roman"/>
          <w:b/>
          <w:sz w:val="24"/>
          <w:szCs w:val="24"/>
          <w:vertAlign w:val="superscript"/>
        </w:rPr>
      </w:pPr>
      <w:r w:rsidRPr="00395085">
        <w:rPr>
          <w:rFonts w:ascii="Times New Roman" w:hAnsi="Times New Roman" w:cs="Times New Roman"/>
          <w:sz w:val="24"/>
          <w:szCs w:val="24"/>
        </w:rPr>
        <w:t xml:space="preserve">Proporsi anak dengan tingkat kecukupan zat besi yang kurang, lebih besar pada kelompok kasus (69%)  daripada pada kelompok kontrol (43,7%). Hasil uji </w:t>
      </w:r>
      <w:r w:rsidRPr="00395085">
        <w:rPr>
          <w:rFonts w:ascii="Times New Roman" w:hAnsi="Times New Roman" w:cs="Times New Roman"/>
          <w:i/>
          <w:sz w:val="24"/>
          <w:szCs w:val="24"/>
        </w:rPr>
        <w:t>chi square</w:t>
      </w:r>
      <w:r w:rsidRPr="00395085">
        <w:rPr>
          <w:rFonts w:ascii="Times New Roman" w:hAnsi="Times New Roman" w:cs="Times New Roman"/>
          <w:sz w:val="24"/>
          <w:szCs w:val="24"/>
        </w:rPr>
        <w:t xml:space="preserve"> </w:t>
      </w:r>
      <w:r w:rsidRPr="00395085">
        <w:rPr>
          <w:rFonts w:ascii="Times New Roman" w:hAnsi="Times New Roman" w:cs="Times New Roman"/>
          <w:sz w:val="24"/>
          <w:szCs w:val="24"/>
        </w:rPr>
        <w:lastRenderedPageBreak/>
        <w:t xml:space="preserve">menunjukkan bahwa tingkat kecukupan zat besi yang kurang merupakan risiko kejadian </w:t>
      </w:r>
      <w:r w:rsidRPr="00395085">
        <w:rPr>
          <w:rFonts w:ascii="Times New Roman" w:hAnsi="Times New Roman" w:cs="Times New Roman"/>
          <w:i/>
          <w:sz w:val="24"/>
          <w:szCs w:val="24"/>
        </w:rPr>
        <w:t xml:space="preserve">stunting </w:t>
      </w:r>
      <w:r w:rsidRPr="00395085">
        <w:rPr>
          <w:rFonts w:ascii="Times New Roman" w:hAnsi="Times New Roman" w:cs="Times New Roman"/>
          <w:sz w:val="24"/>
          <w:szCs w:val="24"/>
        </w:rPr>
        <w:t xml:space="preserve">(p &lt; 0,05). </w:t>
      </w:r>
    </w:p>
    <w:p w:rsidR="00395085" w:rsidRDefault="00395085" w:rsidP="00C36C10">
      <w:pPr>
        <w:autoSpaceDE w:val="0"/>
        <w:autoSpaceDN w:val="0"/>
        <w:adjustRightInd w:val="0"/>
        <w:spacing w:after="100" w:afterAutospacing="1" w:line="480" w:lineRule="auto"/>
        <w:ind w:firstLine="426"/>
        <w:jc w:val="both"/>
        <w:rPr>
          <w:rFonts w:ascii="Times New Roman" w:hAnsi="Times New Roman" w:cs="Times New Roman"/>
          <w:sz w:val="24"/>
          <w:szCs w:val="24"/>
        </w:rPr>
      </w:pPr>
      <w:r w:rsidRPr="00395085">
        <w:rPr>
          <w:rFonts w:ascii="Times New Roman" w:hAnsi="Times New Roman" w:cs="Times New Roman"/>
          <w:sz w:val="24"/>
          <w:szCs w:val="24"/>
        </w:rPr>
        <w:t xml:space="preserve">Proporsi anak dengan tingkat kecukupan seng yang kurang, lebih besar pada kelompok kasus (21,1%)  daripada pada kelompok kontrol (2,8%). Hasil uji </w:t>
      </w:r>
      <w:r w:rsidRPr="00395085">
        <w:rPr>
          <w:rFonts w:ascii="Times New Roman" w:hAnsi="Times New Roman" w:cs="Times New Roman"/>
          <w:i/>
          <w:sz w:val="24"/>
          <w:szCs w:val="24"/>
        </w:rPr>
        <w:t>chi square</w:t>
      </w:r>
      <w:r w:rsidRPr="00395085">
        <w:rPr>
          <w:rFonts w:ascii="Times New Roman" w:hAnsi="Times New Roman" w:cs="Times New Roman"/>
          <w:sz w:val="24"/>
          <w:szCs w:val="24"/>
        </w:rPr>
        <w:t xml:space="preserve"> menunjukkan bahwa tingkat kecukupan seng yang kurang merupakan risiko kejadian </w:t>
      </w:r>
      <w:r w:rsidRPr="00395085">
        <w:rPr>
          <w:rFonts w:ascii="Times New Roman" w:hAnsi="Times New Roman" w:cs="Times New Roman"/>
          <w:i/>
          <w:sz w:val="24"/>
          <w:szCs w:val="24"/>
        </w:rPr>
        <w:t xml:space="preserve">stunting </w:t>
      </w:r>
      <w:r w:rsidRPr="00395085">
        <w:rPr>
          <w:rFonts w:ascii="Times New Roman" w:hAnsi="Times New Roman" w:cs="Times New Roman"/>
          <w:sz w:val="24"/>
          <w:szCs w:val="24"/>
        </w:rPr>
        <w:t>(p &lt; 0,05).</w:t>
      </w:r>
    </w:p>
    <w:p w:rsidR="00A719CC" w:rsidRPr="00395085" w:rsidRDefault="00A719CC" w:rsidP="00C36C10">
      <w:pPr>
        <w:autoSpaceDE w:val="0"/>
        <w:autoSpaceDN w:val="0"/>
        <w:adjustRightInd w:val="0"/>
        <w:spacing w:after="100" w:afterAutospacing="1" w:line="480" w:lineRule="auto"/>
        <w:ind w:firstLine="426"/>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Proporsi anak dengan tingkat pengeluaran pangan rendah lebih besar pada kelompok kasus (18,3%) daripada kelompok kontrol (4,2%). Hasil uji </w:t>
      </w:r>
      <w:r w:rsidRPr="002622F0">
        <w:rPr>
          <w:rFonts w:ascii="Times New Roman" w:hAnsi="Times New Roman" w:cs="Times New Roman"/>
          <w:i/>
          <w:sz w:val="24"/>
          <w:szCs w:val="24"/>
        </w:rPr>
        <w:t>chi square</w:t>
      </w:r>
      <w:r>
        <w:rPr>
          <w:rFonts w:ascii="Times New Roman" w:hAnsi="Times New Roman" w:cs="Times New Roman"/>
          <w:sz w:val="24"/>
          <w:szCs w:val="24"/>
        </w:rPr>
        <w:t xml:space="preserve"> menunjukkan bahwa tingkat pengeluaran pangan merupakan risiko kejadian </w:t>
      </w:r>
      <w:r w:rsidRPr="000E6013">
        <w:rPr>
          <w:rFonts w:ascii="Times New Roman" w:hAnsi="Times New Roman" w:cs="Times New Roman"/>
          <w:i/>
          <w:sz w:val="24"/>
          <w:szCs w:val="24"/>
        </w:rPr>
        <w:t>stunting</w:t>
      </w:r>
      <w:r>
        <w:rPr>
          <w:rFonts w:ascii="Times New Roman" w:hAnsi="Times New Roman" w:cs="Times New Roman"/>
          <w:sz w:val="24"/>
          <w:szCs w:val="24"/>
        </w:rPr>
        <w:t xml:space="preserve"> (p &lt; 0,05).</w:t>
      </w:r>
    </w:p>
    <w:p w:rsidR="008074E6" w:rsidRPr="008074E6" w:rsidRDefault="008074E6" w:rsidP="007742B8">
      <w:pPr>
        <w:pStyle w:val="NoSpacing"/>
        <w:spacing w:line="276" w:lineRule="auto"/>
        <w:rPr>
          <w:rFonts w:ascii="Times New Roman" w:hAnsi="Times New Roman" w:cs="Times New Roman"/>
          <w:sz w:val="24"/>
          <w:szCs w:val="24"/>
        </w:rPr>
      </w:pPr>
      <w:r>
        <w:t xml:space="preserve"> </w:t>
      </w:r>
      <w:r w:rsidR="00C36C10">
        <w:rPr>
          <w:rFonts w:ascii="Times New Roman" w:hAnsi="Times New Roman" w:cs="Times New Roman"/>
          <w:sz w:val="24"/>
          <w:szCs w:val="24"/>
        </w:rPr>
        <w:t>Tabel 3</w:t>
      </w:r>
      <w:r w:rsidRPr="008074E6">
        <w:rPr>
          <w:rFonts w:ascii="Times New Roman" w:hAnsi="Times New Roman" w:cs="Times New Roman"/>
          <w:sz w:val="24"/>
          <w:szCs w:val="24"/>
        </w:rPr>
        <w:t>.</w:t>
      </w:r>
      <w:r>
        <w:rPr>
          <w:rFonts w:ascii="Times New Roman" w:hAnsi="Times New Roman" w:cs="Times New Roman"/>
          <w:sz w:val="24"/>
          <w:szCs w:val="24"/>
        </w:rPr>
        <w:t xml:space="preserve"> Hasil a</w:t>
      </w:r>
      <w:r w:rsidRPr="008074E6">
        <w:rPr>
          <w:rFonts w:ascii="Times New Roman" w:hAnsi="Times New Roman" w:cs="Times New Roman"/>
          <w:sz w:val="24"/>
          <w:szCs w:val="24"/>
        </w:rPr>
        <w:t>nalisis bivariat</w:t>
      </w:r>
    </w:p>
    <w:tbl>
      <w:tblPr>
        <w:tblStyle w:val="PlainTable2"/>
        <w:tblW w:w="9072" w:type="dxa"/>
        <w:tblInd w:w="108" w:type="dxa"/>
        <w:tblLayout w:type="fixed"/>
        <w:tblLook w:val="04A0"/>
      </w:tblPr>
      <w:tblGrid>
        <w:gridCol w:w="1186"/>
        <w:gridCol w:w="1224"/>
        <w:gridCol w:w="1463"/>
        <w:gridCol w:w="2079"/>
        <w:gridCol w:w="1701"/>
        <w:gridCol w:w="1419"/>
      </w:tblGrid>
      <w:tr w:rsidR="00EE26BE" w:rsidRPr="008074E6" w:rsidTr="00395085">
        <w:trPr>
          <w:cnfStyle w:val="100000000000"/>
          <w:trHeight w:val="247"/>
        </w:trPr>
        <w:tc>
          <w:tcPr>
            <w:cnfStyle w:val="001000000000"/>
            <w:tcW w:w="2410" w:type="dxa"/>
            <w:gridSpan w:val="2"/>
            <w:vMerge w:val="restart"/>
          </w:tcPr>
          <w:p w:rsidR="00EE26BE" w:rsidRPr="008074E6" w:rsidRDefault="00EE26BE" w:rsidP="008074E6">
            <w:pPr>
              <w:pStyle w:val="NoSpacing"/>
              <w:rPr>
                <w:rFonts w:ascii="Times New Roman" w:hAnsi="Times New Roman" w:cs="Times New Roman"/>
              </w:rPr>
            </w:pPr>
            <w:r w:rsidRPr="008074E6">
              <w:rPr>
                <w:rFonts w:ascii="Times New Roman" w:hAnsi="Times New Roman" w:cs="Times New Roman"/>
              </w:rPr>
              <w:t>Tingkat  Kecukupan</w:t>
            </w:r>
          </w:p>
        </w:tc>
        <w:tc>
          <w:tcPr>
            <w:tcW w:w="3542" w:type="dxa"/>
            <w:gridSpan w:val="2"/>
          </w:tcPr>
          <w:p w:rsidR="00EE26BE" w:rsidRPr="008074E6" w:rsidRDefault="00EE26BE" w:rsidP="00CF3ABF">
            <w:pPr>
              <w:pStyle w:val="NoSpacing"/>
              <w:jc w:val="center"/>
              <w:cnfStyle w:val="100000000000"/>
              <w:rPr>
                <w:rFonts w:ascii="Times New Roman" w:hAnsi="Times New Roman" w:cs="Times New Roman"/>
              </w:rPr>
            </w:pPr>
            <w:r w:rsidRPr="008074E6">
              <w:rPr>
                <w:rFonts w:ascii="Times New Roman" w:hAnsi="Times New Roman" w:cs="Times New Roman"/>
              </w:rPr>
              <w:t>Status Gizi Anak</w:t>
            </w:r>
          </w:p>
        </w:tc>
        <w:tc>
          <w:tcPr>
            <w:tcW w:w="1701" w:type="dxa"/>
            <w:vMerge w:val="restart"/>
          </w:tcPr>
          <w:p w:rsidR="00EE26BE" w:rsidRPr="008074E6" w:rsidRDefault="00EE26BE" w:rsidP="00CF3ABF">
            <w:pPr>
              <w:pStyle w:val="NoSpacing"/>
              <w:jc w:val="center"/>
              <w:cnfStyle w:val="100000000000"/>
              <w:rPr>
                <w:rFonts w:ascii="Times New Roman" w:hAnsi="Times New Roman" w:cs="Times New Roman"/>
              </w:rPr>
            </w:pPr>
            <w:r w:rsidRPr="008074E6">
              <w:rPr>
                <w:rFonts w:ascii="Times New Roman" w:hAnsi="Times New Roman" w:cs="Times New Roman"/>
              </w:rPr>
              <w:t>Nilai p</w:t>
            </w:r>
          </w:p>
        </w:tc>
        <w:tc>
          <w:tcPr>
            <w:tcW w:w="1419" w:type="dxa"/>
            <w:vMerge w:val="restart"/>
          </w:tcPr>
          <w:p w:rsidR="00EE26BE" w:rsidRPr="008074E6" w:rsidRDefault="00EE26BE" w:rsidP="008074E6">
            <w:pPr>
              <w:pStyle w:val="NoSpacing"/>
              <w:cnfStyle w:val="100000000000"/>
              <w:rPr>
                <w:rFonts w:ascii="Times New Roman" w:hAnsi="Times New Roman" w:cs="Times New Roman"/>
              </w:rPr>
            </w:pPr>
            <w:r w:rsidRPr="008074E6">
              <w:rPr>
                <w:rFonts w:ascii="Times New Roman" w:hAnsi="Times New Roman" w:cs="Times New Roman"/>
              </w:rPr>
              <w:t xml:space="preserve"> OR (95% CI)</w:t>
            </w:r>
          </w:p>
        </w:tc>
      </w:tr>
      <w:tr w:rsidR="00EE26BE" w:rsidRPr="008074E6" w:rsidTr="00395085">
        <w:trPr>
          <w:cnfStyle w:val="000000100000"/>
          <w:trHeight w:val="152"/>
        </w:trPr>
        <w:tc>
          <w:tcPr>
            <w:cnfStyle w:val="001000000000"/>
            <w:tcW w:w="2410" w:type="dxa"/>
            <w:gridSpan w:val="2"/>
            <w:vMerge/>
          </w:tcPr>
          <w:p w:rsidR="00EE26BE" w:rsidRPr="008074E6" w:rsidRDefault="00EE26BE" w:rsidP="00DF03B0">
            <w:pPr>
              <w:rPr>
                <w:rFonts w:ascii="Times New Roman" w:hAnsi="Times New Roman" w:cs="Times New Roman"/>
                <w:b w:val="0"/>
              </w:rPr>
            </w:pPr>
          </w:p>
        </w:tc>
        <w:tc>
          <w:tcPr>
            <w:tcW w:w="1463" w:type="dxa"/>
          </w:tcPr>
          <w:p w:rsidR="00EE26BE" w:rsidRPr="008074E6" w:rsidRDefault="00EE26BE" w:rsidP="00DF03B0">
            <w:pPr>
              <w:cnfStyle w:val="000000100000"/>
              <w:rPr>
                <w:rFonts w:ascii="Times New Roman" w:hAnsi="Times New Roman" w:cs="Times New Roman"/>
              </w:rPr>
            </w:pPr>
            <w:r w:rsidRPr="008074E6">
              <w:rPr>
                <w:rFonts w:ascii="Times New Roman" w:hAnsi="Times New Roman" w:cs="Times New Roman"/>
              </w:rPr>
              <w:t>Kasus (%)</w:t>
            </w:r>
          </w:p>
        </w:tc>
        <w:tc>
          <w:tcPr>
            <w:tcW w:w="2079" w:type="dxa"/>
          </w:tcPr>
          <w:p w:rsidR="00EE26BE" w:rsidRPr="008074E6" w:rsidRDefault="00EE26BE" w:rsidP="00DF03B0">
            <w:pPr>
              <w:cnfStyle w:val="000000100000"/>
              <w:rPr>
                <w:rFonts w:ascii="Times New Roman" w:hAnsi="Times New Roman" w:cs="Times New Roman"/>
              </w:rPr>
            </w:pPr>
            <w:r w:rsidRPr="008074E6">
              <w:rPr>
                <w:rFonts w:ascii="Times New Roman" w:hAnsi="Times New Roman" w:cs="Times New Roman"/>
              </w:rPr>
              <w:t>Kontrol (%)</w:t>
            </w:r>
          </w:p>
        </w:tc>
        <w:tc>
          <w:tcPr>
            <w:tcW w:w="1701" w:type="dxa"/>
            <w:vMerge/>
          </w:tcPr>
          <w:p w:rsidR="00EE26BE" w:rsidRPr="008074E6" w:rsidRDefault="00EE26BE" w:rsidP="00DF03B0">
            <w:pPr>
              <w:cnfStyle w:val="000000100000"/>
              <w:rPr>
                <w:rFonts w:ascii="Times New Roman" w:hAnsi="Times New Roman" w:cs="Times New Roman"/>
              </w:rPr>
            </w:pPr>
          </w:p>
        </w:tc>
        <w:tc>
          <w:tcPr>
            <w:tcW w:w="1419" w:type="dxa"/>
            <w:vMerge/>
          </w:tcPr>
          <w:p w:rsidR="00EE26BE" w:rsidRPr="008074E6" w:rsidRDefault="00EE26BE" w:rsidP="00DF03B0">
            <w:pPr>
              <w:cnfStyle w:val="000000100000"/>
              <w:rPr>
                <w:rFonts w:ascii="Times New Roman" w:hAnsi="Times New Roman" w:cs="Times New Roman"/>
              </w:rPr>
            </w:pPr>
          </w:p>
        </w:tc>
      </w:tr>
      <w:tr w:rsidR="00EE26BE" w:rsidRPr="008074E6" w:rsidTr="00395085">
        <w:trPr>
          <w:trHeight w:val="265"/>
        </w:trPr>
        <w:tc>
          <w:tcPr>
            <w:cnfStyle w:val="001000000000"/>
            <w:tcW w:w="1186" w:type="dxa"/>
            <w:vMerge w:val="restart"/>
          </w:tcPr>
          <w:p w:rsidR="00EE26BE" w:rsidRPr="008074E6" w:rsidRDefault="00EE26BE" w:rsidP="00DF03B0">
            <w:pPr>
              <w:rPr>
                <w:rFonts w:ascii="Times New Roman" w:hAnsi="Times New Roman" w:cs="Times New Roman"/>
                <w:b w:val="0"/>
              </w:rPr>
            </w:pPr>
            <w:r w:rsidRPr="008074E6">
              <w:rPr>
                <w:rFonts w:ascii="Times New Roman" w:hAnsi="Times New Roman" w:cs="Times New Roman"/>
                <w:b w:val="0"/>
              </w:rPr>
              <w:t>Vitamin C (mg)</w:t>
            </w:r>
          </w:p>
        </w:tc>
        <w:tc>
          <w:tcPr>
            <w:tcW w:w="1224" w:type="dxa"/>
          </w:tcPr>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Kurang</w:t>
            </w:r>
          </w:p>
        </w:tc>
        <w:tc>
          <w:tcPr>
            <w:tcW w:w="1463" w:type="dxa"/>
          </w:tcPr>
          <w:p w:rsidR="00EE26BE" w:rsidRPr="008074E6" w:rsidRDefault="00EE26BE" w:rsidP="00DF03B0">
            <w:pPr>
              <w:pStyle w:val="ListParagraph"/>
              <w:ind w:left="0"/>
              <w:cnfStyle w:val="000000000000"/>
              <w:rPr>
                <w:rFonts w:ascii="Times New Roman" w:hAnsi="Times New Roman" w:cs="Times New Roman"/>
              </w:rPr>
            </w:pPr>
            <w:r w:rsidRPr="008074E6">
              <w:rPr>
                <w:rFonts w:ascii="Times New Roman" w:hAnsi="Times New Roman" w:cs="Times New Roman"/>
              </w:rPr>
              <w:t>30  (42,3)</w:t>
            </w:r>
          </w:p>
        </w:tc>
        <w:tc>
          <w:tcPr>
            <w:tcW w:w="2079" w:type="dxa"/>
          </w:tcPr>
          <w:p w:rsidR="00EE26BE" w:rsidRPr="008074E6" w:rsidRDefault="00EE26BE" w:rsidP="00DF03B0">
            <w:pPr>
              <w:pStyle w:val="ListParagraph"/>
              <w:ind w:left="0"/>
              <w:cnfStyle w:val="000000000000"/>
              <w:rPr>
                <w:rFonts w:ascii="Times New Roman" w:hAnsi="Times New Roman" w:cs="Times New Roman"/>
              </w:rPr>
            </w:pPr>
            <w:r w:rsidRPr="008074E6">
              <w:rPr>
                <w:rFonts w:ascii="Times New Roman" w:hAnsi="Times New Roman" w:cs="Times New Roman"/>
              </w:rPr>
              <w:t>14  (19,7)</w:t>
            </w:r>
          </w:p>
        </w:tc>
        <w:tc>
          <w:tcPr>
            <w:tcW w:w="1701" w:type="dxa"/>
            <w:vMerge w:val="restart"/>
          </w:tcPr>
          <w:p w:rsidR="00EE26BE" w:rsidRPr="008074E6" w:rsidRDefault="00EE26BE" w:rsidP="008074E6">
            <w:pPr>
              <w:jc w:val="center"/>
              <w:cnfStyle w:val="000000000000"/>
              <w:rPr>
                <w:rFonts w:ascii="Times New Roman" w:hAnsi="Times New Roman" w:cs="Times New Roman"/>
              </w:rPr>
            </w:pPr>
            <w:r w:rsidRPr="008074E6">
              <w:rPr>
                <w:rFonts w:ascii="Times New Roman" w:hAnsi="Times New Roman" w:cs="Times New Roman"/>
              </w:rPr>
              <w:t>0,004</w:t>
            </w:r>
          </w:p>
        </w:tc>
        <w:tc>
          <w:tcPr>
            <w:tcW w:w="1419" w:type="dxa"/>
            <w:vMerge w:val="restart"/>
          </w:tcPr>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2,97</w:t>
            </w:r>
          </w:p>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(1,4 - 6,31)</w:t>
            </w:r>
          </w:p>
        </w:tc>
      </w:tr>
      <w:tr w:rsidR="00EE26BE" w:rsidRPr="008074E6" w:rsidTr="00395085">
        <w:trPr>
          <w:cnfStyle w:val="000000100000"/>
          <w:trHeight w:val="152"/>
        </w:trPr>
        <w:tc>
          <w:tcPr>
            <w:cnfStyle w:val="001000000000"/>
            <w:tcW w:w="1186" w:type="dxa"/>
            <w:vMerge/>
          </w:tcPr>
          <w:p w:rsidR="00EE26BE" w:rsidRPr="008074E6" w:rsidRDefault="00EE26BE" w:rsidP="00DF03B0">
            <w:pPr>
              <w:rPr>
                <w:rFonts w:ascii="Times New Roman" w:hAnsi="Times New Roman" w:cs="Times New Roman"/>
                <w:b w:val="0"/>
              </w:rPr>
            </w:pPr>
          </w:p>
        </w:tc>
        <w:tc>
          <w:tcPr>
            <w:tcW w:w="1224" w:type="dxa"/>
          </w:tcPr>
          <w:p w:rsidR="00EE26BE" w:rsidRPr="008074E6" w:rsidRDefault="00EE26BE" w:rsidP="00DF03B0">
            <w:pPr>
              <w:cnfStyle w:val="000000100000"/>
              <w:rPr>
                <w:rFonts w:ascii="Times New Roman" w:hAnsi="Times New Roman" w:cs="Times New Roman"/>
              </w:rPr>
            </w:pPr>
            <w:r w:rsidRPr="008074E6">
              <w:rPr>
                <w:rFonts w:ascii="Times New Roman" w:hAnsi="Times New Roman" w:cs="Times New Roman"/>
              </w:rPr>
              <w:t xml:space="preserve">Cukup </w:t>
            </w:r>
          </w:p>
        </w:tc>
        <w:tc>
          <w:tcPr>
            <w:tcW w:w="1463" w:type="dxa"/>
          </w:tcPr>
          <w:p w:rsidR="00EE26BE" w:rsidRPr="008074E6" w:rsidRDefault="00EE26BE" w:rsidP="00DF03B0">
            <w:pPr>
              <w:pStyle w:val="ListParagraph"/>
              <w:ind w:left="0"/>
              <w:cnfStyle w:val="000000100000"/>
              <w:rPr>
                <w:rFonts w:ascii="Times New Roman" w:hAnsi="Times New Roman" w:cs="Times New Roman"/>
              </w:rPr>
            </w:pPr>
            <w:r w:rsidRPr="008074E6">
              <w:rPr>
                <w:rFonts w:ascii="Times New Roman" w:hAnsi="Times New Roman" w:cs="Times New Roman"/>
              </w:rPr>
              <w:t>41  (57,7)</w:t>
            </w:r>
          </w:p>
        </w:tc>
        <w:tc>
          <w:tcPr>
            <w:tcW w:w="2079" w:type="dxa"/>
          </w:tcPr>
          <w:p w:rsidR="00EE26BE" w:rsidRPr="008074E6" w:rsidRDefault="00EE26BE" w:rsidP="00DF03B0">
            <w:pPr>
              <w:pStyle w:val="ListParagraph"/>
              <w:ind w:left="0"/>
              <w:cnfStyle w:val="000000100000"/>
              <w:rPr>
                <w:rFonts w:ascii="Times New Roman" w:hAnsi="Times New Roman" w:cs="Times New Roman"/>
              </w:rPr>
            </w:pPr>
            <w:r w:rsidRPr="008074E6">
              <w:rPr>
                <w:rFonts w:ascii="Times New Roman" w:hAnsi="Times New Roman" w:cs="Times New Roman"/>
              </w:rPr>
              <w:t>57  (80,3)</w:t>
            </w:r>
          </w:p>
        </w:tc>
        <w:tc>
          <w:tcPr>
            <w:tcW w:w="1701" w:type="dxa"/>
            <w:vMerge/>
          </w:tcPr>
          <w:p w:rsidR="00EE26BE" w:rsidRPr="008074E6" w:rsidRDefault="00EE26BE" w:rsidP="00DF03B0">
            <w:pPr>
              <w:cnfStyle w:val="000000100000"/>
              <w:rPr>
                <w:rFonts w:ascii="Times New Roman" w:hAnsi="Times New Roman" w:cs="Times New Roman"/>
              </w:rPr>
            </w:pPr>
          </w:p>
        </w:tc>
        <w:tc>
          <w:tcPr>
            <w:tcW w:w="1419" w:type="dxa"/>
            <w:vMerge/>
          </w:tcPr>
          <w:p w:rsidR="00EE26BE" w:rsidRPr="008074E6" w:rsidRDefault="00EE26BE" w:rsidP="00DF03B0">
            <w:pPr>
              <w:cnfStyle w:val="000000100000"/>
              <w:rPr>
                <w:rFonts w:ascii="Times New Roman" w:hAnsi="Times New Roman" w:cs="Times New Roman"/>
              </w:rPr>
            </w:pPr>
          </w:p>
        </w:tc>
      </w:tr>
      <w:tr w:rsidR="00EE26BE" w:rsidRPr="008074E6" w:rsidTr="00395085">
        <w:trPr>
          <w:trHeight w:val="247"/>
        </w:trPr>
        <w:tc>
          <w:tcPr>
            <w:cnfStyle w:val="001000000000"/>
            <w:tcW w:w="1186" w:type="dxa"/>
            <w:vMerge w:val="restart"/>
          </w:tcPr>
          <w:p w:rsidR="00EE26BE" w:rsidRPr="008074E6" w:rsidRDefault="00EE26BE" w:rsidP="00DF03B0">
            <w:pPr>
              <w:rPr>
                <w:rFonts w:ascii="Times New Roman" w:hAnsi="Times New Roman" w:cs="Times New Roman"/>
                <w:b w:val="0"/>
              </w:rPr>
            </w:pPr>
            <w:r w:rsidRPr="008074E6">
              <w:rPr>
                <w:rFonts w:ascii="Times New Roman" w:hAnsi="Times New Roman" w:cs="Times New Roman"/>
                <w:b w:val="0"/>
              </w:rPr>
              <w:t>Zat besi (mg)</w:t>
            </w:r>
          </w:p>
        </w:tc>
        <w:tc>
          <w:tcPr>
            <w:tcW w:w="1224" w:type="dxa"/>
          </w:tcPr>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Kurang</w:t>
            </w:r>
          </w:p>
        </w:tc>
        <w:tc>
          <w:tcPr>
            <w:tcW w:w="1463" w:type="dxa"/>
          </w:tcPr>
          <w:p w:rsidR="00EE26BE" w:rsidRPr="008074E6" w:rsidRDefault="00EE26BE" w:rsidP="00DF03B0">
            <w:pPr>
              <w:pStyle w:val="ListParagraph"/>
              <w:ind w:left="0"/>
              <w:cnfStyle w:val="000000000000"/>
              <w:rPr>
                <w:rFonts w:ascii="Times New Roman" w:hAnsi="Times New Roman" w:cs="Times New Roman"/>
              </w:rPr>
            </w:pPr>
            <w:r w:rsidRPr="008074E6">
              <w:rPr>
                <w:rFonts w:ascii="Times New Roman" w:hAnsi="Times New Roman" w:cs="Times New Roman"/>
              </w:rPr>
              <w:t>49  (69)</w:t>
            </w:r>
          </w:p>
        </w:tc>
        <w:tc>
          <w:tcPr>
            <w:tcW w:w="2079" w:type="dxa"/>
          </w:tcPr>
          <w:p w:rsidR="00EE26BE" w:rsidRPr="008074E6" w:rsidRDefault="00EE26BE" w:rsidP="00DF03B0">
            <w:pPr>
              <w:pStyle w:val="ListParagraph"/>
              <w:ind w:left="0"/>
              <w:cnfStyle w:val="000000000000"/>
              <w:rPr>
                <w:rFonts w:ascii="Times New Roman" w:hAnsi="Times New Roman" w:cs="Times New Roman"/>
              </w:rPr>
            </w:pPr>
            <w:r w:rsidRPr="008074E6">
              <w:rPr>
                <w:rFonts w:ascii="Times New Roman" w:hAnsi="Times New Roman" w:cs="Times New Roman"/>
              </w:rPr>
              <w:t>31  (43,7)</w:t>
            </w:r>
          </w:p>
        </w:tc>
        <w:tc>
          <w:tcPr>
            <w:tcW w:w="1701" w:type="dxa"/>
            <w:vMerge w:val="restart"/>
          </w:tcPr>
          <w:p w:rsidR="00EE26BE" w:rsidRPr="008074E6" w:rsidRDefault="00EE26BE" w:rsidP="008074E6">
            <w:pPr>
              <w:jc w:val="center"/>
              <w:cnfStyle w:val="000000000000"/>
              <w:rPr>
                <w:rFonts w:ascii="Times New Roman" w:hAnsi="Times New Roman" w:cs="Times New Roman"/>
              </w:rPr>
            </w:pPr>
            <w:r w:rsidRPr="008074E6">
              <w:rPr>
                <w:rFonts w:ascii="Times New Roman" w:hAnsi="Times New Roman" w:cs="Times New Roman"/>
              </w:rPr>
              <w:t>0,002</w:t>
            </w:r>
          </w:p>
        </w:tc>
        <w:tc>
          <w:tcPr>
            <w:tcW w:w="1419" w:type="dxa"/>
            <w:vMerge w:val="restart"/>
          </w:tcPr>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2,87</w:t>
            </w:r>
          </w:p>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(1,44 - 5,71)</w:t>
            </w:r>
          </w:p>
        </w:tc>
      </w:tr>
      <w:tr w:rsidR="00EE26BE" w:rsidRPr="008074E6" w:rsidTr="00395085">
        <w:trPr>
          <w:cnfStyle w:val="000000100000"/>
          <w:trHeight w:val="152"/>
        </w:trPr>
        <w:tc>
          <w:tcPr>
            <w:cnfStyle w:val="001000000000"/>
            <w:tcW w:w="1186" w:type="dxa"/>
            <w:vMerge/>
          </w:tcPr>
          <w:p w:rsidR="00EE26BE" w:rsidRPr="008074E6" w:rsidRDefault="00EE26BE" w:rsidP="00DF03B0">
            <w:pPr>
              <w:rPr>
                <w:rFonts w:ascii="Times New Roman" w:hAnsi="Times New Roman" w:cs="Times New Roman"/>
                <w:b w:val="0"/>
              </w:rPr>
            </w:pPr>
          </w:p>
        </w:tc>
        <w:tc>
          <w:tcPr>
            <w:tcW w:w="1224" w:type="dxa"/>
          </w:tcPr>
          <w:p w:rsidR="00EE26BE" w:rsidRPr="008074E6" w:rsidRDefault="00EE26BE" w:rsidP="00DF03B0">
            <w:pPr>
              <w:cnfStyle w:val="000000100000"/>
              <w:rPr>
                <w:rFonts w:ascii="Times New Roman" w:hAnsi="Times New Roman" w:cs="Times New Roman"/>
              </w:rPr>
            </w:pPr>
            <w:r w:rsidRPr="008074E6">
              <w:rPr>
                <w:rFonts w:ascii="Times New Roman" w:hAnsi="Times New Roman" w:cs="Times New Roman"/>
              </w:rPr>
              <w:t xml:space="preserve">Cukup </w:t>
            </w:r>
          </w:p>
        </w:tc>
        <w:tc>
          <w:tcPr>
            <w:tcW w:w="1463" w:type="dxa"/>
          </w:tcPr>
          <w:p w:rsidR="00EE26BE" w:rsidRPr="008074E6" w:rsidRDefault="00EE26BE" w:rsidP="00DF03B0">
            <w:pPr>
              <w:pStyle w:val="ListParagraph"/>
              <w:ind w:left="0"/>
              <w:cnfStyle w:val="000000100000"/>
              <w:rPr>
                <w:rFonts w:ascii="Times New Roman" w:hAnsi="Times New Roman" w:cs="Times New Roman"/>
              </w:rPr>
            </w:pPr>
            <w:r w:rsidRPr="008074E6">
              <w:rPr>
                <w:rFonts w:ascii="Times New Roman" w:hAnsi="Times New Roman" w:cs="Times New Roman"/>
              </w:rPr>
              <w:t>22  (31)</w:t>
            </w:r>
          </w:p>
        </w:tc>
        <w:tc>
          <w:tcPr>
            <w:tcW w:w="2079" w:type="dxa"/>
          </w:tcPr>
          <w:p w:rsidR="00EE26BE" w:rsidRPr="008074E6" w:rsidRDefault="00EE26BE" w:rsidP="00DF03B0">
            <w:pPr>
              <w:pStyle w:val="ListParagraph"/>
              <w:ind w:left="0"/>
              <w:cnfStyle w:val="000000100000"/>
              <w:rPr>
                <w:rFonts w:ascii="Times New Roman" w:hAnsi="Times New Roman" w:cs="Times New Roman"/>
              </w:rPr>
            </w:pPr>
            <w:r w:rsidRPr="008074E6">
              <w:rPr>
                <w:rFonts w:ascii="Times New Roman" w:hAnsi="Times New Roman" w:cs="Times New Roman"/>
              </w:rPr>
              <w:t>40  (56,3)</w:t>
            </w:r>
          </w:p>
        </w:tc>
        <w:tc>
          <w:tcPr>
            <w:tcW w:w="1701" w:type="dxa"/>
            <w:vMerge/>
          </w:tcPr>
          <w:p w:rsidR="00EE26BE" w:rsidRPr="008074E6" w:rsidRDefault="00EE26BE" w:rsidP="00DF03B0">
            <w:pPr>
              <w:jc w:val="center"/>
              <w:cnfStyle w:val="000000100000"/>
              <w:rPr>
                <w:rFonts w:ascii="Times New Roman" w:hAnsi="Times New Roman" w:cs="Times New Roman"/>
              </w:rPr>
            </w:pPr>
          </w:p>
        </w:tc>
        <w:tc>
          <w:tcPr>
            <w:tcW w:w="1419" w:type="dxa"/>
            <w:vMerge/>
          </w:tcPr>
          <w:p w:rsidR="00EE26BE" w:rsidRPr="008074E6" w:rsidRDefault="00EE26BE" w:rsidP="00DF03B0">
            <w:pPr>
              <w:jc w:val="center"/>
              <w:cnfStyle w:val="000000100000"/>
              <w:rPr>
                <w:rFonts w:ascii="Times New Roman" w:hAnsi="Times New Roman" w:cs="Times New Roman"/>
              </w:rPr>
            </w:pPr>
          </w:p>
        </w:tc>
      </w:tr>
      <w:tr w:rsidR="00EE26BE" w:rsidRPr="008074E6" w:rsidTr="00395085">
        <w:trPr>
          <w:trHeight w:val="265"/>
        </w:trPr>
        <w:tc>
          <w:tcPr>
            <w:cnfStyle w:val="001000000000"/>
            <w:tcW w:w="1186" w:type="dxa"/>
            <w:vMerge w:val="restart"/>
          </w:tcPr>
          <w:p w:rsidR="00EE26BE" w:rsidRPr="008074E6" w:rsidRDefault="00EE26BE" w:rsidP="00DF03B0">
            <w:pPr>
              <w:rPr>
                <w:rFonts w:ascii="Times New Roman" w:hAnsi="Times New Roman" w:cs="Times New Roman"/>
                <w:b w:val="0"/>
              </w:rPr>
            </w:pPr>
            <w:r w:rsidRPr="008074E6">
              <w:rPr>
                <w:rFonts w:ascii="Times New Roman" w:hAnsi="Times New Roman" w:cs="Times New Roman"/>
                <w:b w:val="0"/>
              </w:rPr>
              <w:t>Seng</w:t>
            </w:r>
          </w:p>
          <w:p w:rsidR="00EE26BE" w:rsidRPr="008074E6" w:rsidRDefault="00EE26BE" w:rsidP="00DF03B0">
            <w:pPr>
              <w:rPr>
                <w:rFonts w:ascii="Times New Roman" w:hAnsi="Times New Roman" w:cs="Times New Roman"/>
                <w:b w:val="0"/>
              </w:rPr>
            </w:pPr>
            <w:r w:rsidRPr="008074E6">
              <w:rPr>
                <w:rFonts w:ascii="Times New Roman" w:hAnsi="Times New Roman" w:cs="Times New Roman"/>
                <w:b w:val="0"/>
              </w:rPr>
              <w:t>(mg)</w:t>
            </w:r>
          </w:p>
        </w:tc>
        <w:tc>
          <w:tcPr>
            <w:tcW w:w="1224" w:type="dxa"/>
          </w:tcPr>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Kurang</w:t>
            </w:r>
          </w:p>
        </w:tc>
        <w:tc>
          <w:tcPr>
            <w:tcW w:w="1463" w:type="dxa"/>
          </w:tcPr>
          <w:p w:rsidR="00EE26BE" w:rsidRPr="008074E6" w:rsidRDefault="00EE26BE" w:rsidP="00DF03B0">
            <w:pPr>
              <w:pStyle w:val="ListParagraph"/>
              <w:ind w:left="0"/>
              <w:cnfStyle w:val="000000000000"/>
              <w:rPr>
                <w:rFonts w:ascii="Times New Roman" w:hAnsi="Times New Roman" w:cs="Times New Roman"/>
              </w:rPr>
            </w:pPr>
            <w:r w:rsidRPr="008074E6">
              <w:rPr>
                <w:rFonts w:ascii="Times New Roman" w:hAnsi="Times New Roman" w:cs="Times New Roman"/>
              </w:rPr>
              <w:t>15  (21,1)</w:t>
            </w:r>
          </w:p>
        </w:tc>
        <w:tc>
          <w:tcPr>
            <w:tcW w:w="2079" w:type="dxa"/>
          </w:tcPr>
          <w:p w:rsidR="00EE26BE" w:rsidRPr="008074E6" w:rsidRDefault="00EE26BE" w:rsidP="00DF03B0">
            <w:pPr>
              <w:pStyle w:val="ListParagraph"/>
              <w:ind w:left="0"/>
              <w:cnfStyle w:val="000000000000"/>
              <w:rPr>
                <w:rFonts w:ascii="Times New Roman" w:hAnsi="Times New Roman" w:cs="Times New Roman"/>
              </w:rPr>
            </w:pPr>
            <w:r w:rsidRPr="008074E6">
              <w:rPr>
                <w:rFonts w:ascii="Times New Roman" w:hAnsi="Times New Roman" w:cs="Times New Roman"/>
              </w:rPr>
              <w:t>2    (2,8)</w:t>
            </w:r>
          </w:p>
        </w:tc>
        <w:tc>
          <w:tcPr>
            <w:tcW w:w="1701" w:type="dxa"/>
            <w:vMerge w:val="restart"/>
          </w:tcPr>
          <w:p w:rsidR="00EE26BE" w:rsidRPr="008074E6" w:rsidRDefault="00EE26BE" w:rsidP="008074E6">
            <w:pPr>
              <w:jc w:val="center"/>
              <w:cnfStyle w:val="000000000000"/>
              <w:rPr>
                <w:rFonts w:ascii="Times New Roman" w:hAnsi="Times New Roman" w:cs="Times New Roman"/>
              </w:rPr>
            </w:pPr>
            <w:r w:rsidRPr="008074E6">
              <w:rPr>
                <w:rFonts w:ascii="Times New Roman" w:hAnsi="Times New Roman" w:cs="Times New Roman"/>
              </w:rPr>
              <w:t>0,001</w:t>
            </w:r>
          </w:p>
        </w:tc>
        <w:tc>
          <w:tcPr>
            <w:tcW w:w="1419" w:type="dxa"/>
            <w:vMerge w:val="restart"/>
          </w:tcPr>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9,24</w:t>
            </w:r>
          </w:p>
          <w:p w:rsidR="00EE26BE" w:rsidRPr="008074E6" w:rsidRDefault="00EE26BE" w:rsidP="00DF03B0">
            <w:pPr>
              <w:cnfStyle w:val="000000000000"/>
              <w:rPr>
                <w:rFonts w:ascii="Times New Roman" w:hAnsi="Times New Roman" w:cs="Times New Roman"/>
              </w:rPr>
            </w:pPr>
            <w:r w:rsidRPr="008074E6">
              <w:rPr>
                <w:rFonts w:ascii="Times New Roman" w:hAnsi="Times New Roman" w:cs="Times New Roman"/>
              </w:rPr>
              <w:t>(2,02 - 42,12)</w:t>
            </w:r>
          </w:p>
        </w:tc>
      </w:tr>
      <w:tr w:rsidR="00EE26BE" w:rsidRPr="008074E6" w:rsidTr="00395085">
        <w:trPr>
          <w:cnfStyle w:val="000000100000"/>
          <w:trHeight w:val="152"/>
        </w:trPr>
        <w:tc>
          <w:tcPr>
            <w:cnfStyle w:val="001000000000"/>
            <w:tcW w:w="1186" w:type="dxa"/>
            <w:vMerge/>
          </w:tcPr>
          <w:p w:rsidR="00EE26BE" w:rsidRPr="008074E6" w:rsidRDefault="00EE26BE" w:rsidP="00DF03B0">
            <w:pPr>
              <w:rPr>
                <w:rFonts w:ascii="Times New Roman" w:hAnsi="Times New Roman" w:cs="Times New Roman"/>
                <w:b w:val="0"/>
              </w:rPr>
            </w:pPr>
          </w:p>
        </w:tc>
        <w:tc>
          <w:tcPr>
            <w:tcW w:w="1224" w:type="dxa"/>
          </w:tcPr>
          <w:p w:rsidR="00EE26BE" w:rsidRPr="008074E6" w:rsidRDefault="00EE26BE" w:rsidP="00DF03B0">
            <w:pPr>
              <w:cnfStyle w:val="000000100000"/>
              <w:rPr>
                <w:rFonts w:ascii="Times New Roman" w:hAnsi="Times New Roman" w:cs="Times New Roman"/>
              </w:rPr>
            </w:pPr>
            <w:r w:rsidRPr="008074E6">
              <w:rPr>
                <w:rFonts w:ascii="Times New Roman" w:hAnsi="Times New Roman" w:cs="Times New Roman"/>
              </w:rPr>
              <w:t>Cukup</w:t>
            </w:r>
          </w:p>
        </w:tc>
        <w:tc>
          <w:tcPr>
            <w:tcW w:w="1463" w:type="dxa"/>
          </w:tcPr>
          <w:p w:rsidR="00EE26BE" w:rsidRPr="008074E6" w:rsidRDefault="00EE26BE" w:rsidP="00DF03B0">
            <w:pPr>
              <w:pStyle w:val="ListParagraph"/>
              <w:ind w:left="0"/>
              <w:cnfStyle w:val="000000100000"/>
              <w:rPr>
                <w:rFonts w:ascii="Times New Roman" w:hAnsi="Times New Roman" w:cs="Times New Roman"/>
              </w:rPr>
            </w:pPr>
            <w:r w:rsidRPr="008074E6">
              <w:rPr>
                <w:rFonts w:ascii="Times New Roman" w:hAnsi="Times New Roman" w:cs="Times New Roman"/>
              </w:rPr>
              <w:t>56  (78,9)</w:t>
            </w:r>
          </w:p>
        </w:tc>
        <w:tc>
          <w:tcPr>
            <w:tcW w:w="2079" w:type="dxa"/>
          </w:tcPr>
          <w:p w:rsidR="00EE26BE" w:rsidRPr="008074E6" w:rsidRDefault="00EE26BE" w:rsidP="00DF03B0">
            <w:pPr>
              <w:pStyle w:val="ListParagraph"/>
              <w:ind w:left="0"/>
              <w:cnfStyle w:val="000000100000"/>
              <w:rPr>
                <w:rFonts w:ascii="Times New Roman" w:hAnsi="Times New Roman" w:cs="Times New Roman"/>
              </w:rPr>
            </w:pPr>
            <w:r w:rsidRPr="008074E6">
              <w:rPr>
                <w:rFonts w:ascii="Times New Roman" w:hAnsi="Times New Roman" w:cs="Times New Roman"/>
              </w:rPr>
              <w:t>69  (97,2)</w:t>
            </w:r>
          </w:p>
        </w:tc>
        <w:tc>
          <w:tcPr>
            <w:tcW w:w="1701" w:type="dxa"/>
            <w:vMerge/>
          </w:tcPr>
          <w:p w:rsidR="00EE26BE" w:rsidRPr="008074E6" w:rsidRDefault="00EE26BE" w:rsidP="00DF03B0">
            <w:pPr>
              <w:jc w:val="center"/>
              <w:cnfStyle w:val="000000100000"/>
              <w:rPr>
                <w:rFonts w:ascii="Times New Roman" w:hAnsi="Times New Roman" w:cs="Times New Roman"/>
              </w:rPr>
            </w:pPr>
          </w:p>
        </w:tc>
        <w:tc>
          <w:tcPr>
            <w:tcW w:w="1419" w:type="dxa"/>
            <w:vMerge/>
          </w:tcPr>
          <w:p w:rsidR="00EE26BE" w:rsidRPr="008074E6" w:rsidRDefault="00EE26BE" w:rsidP="00DF03B0">
            <w:pPr>
              <w:jc w:val="center"/>
              <w:cnfStyle w:val="000000100000"/>
              <w:rPr>
                <w:rFonts w:ascii="Times New Roman" w:hAnsi="Times New Roman" w:cs="Times New Roman"/>
              </w:rPr>
            </w:pPr>
          </w:p>
        </w:tc>
      </w:tr>
      <w:tr w:rsidR="0081076F" w:rsidRPr="008074E6" w:rsidTr="00395085">
        <w:trPr>
          <w:trHeight w:val="152"/>
        </w:trPr>
        <w:tc>
          <w:tcPr>
            <w:cnfStyle w:val="001000000000"/>
            <w:tcW w:w="1186" w:type="dxa"/>
            <w:vMerge w:val="restart"/>
          </w:tcPr>
          <w:p w:rsidR="0081076F" w:rsidRPr="00D570B6" w:rsidRDefault="0081076F" w:rsidP="00DF03B0">
            <w:pPr>
              <w:rPr>
                <w:rFonts w:ascii="Times New Roman" w:hAnsi="Times New Roman" w:cs="Times New Roman"/>
                <w:b w:val="0"/>
                <w:sz w:val="20"/>
                <w:szCs w:val="20"/>
              </w:rPr>
            </w:pPr>
            <w:r w:rsidRPr="00D570B6">
              <w:rPr>
                <w:rFonts w:ascii="Times New Roman" w:hAnsi="Times New Roman" w:cs="Times New Roman"/>
                <w:b w:val="0"/>
                <w:sz w:val="20"/>
                <w:szCs w:val="20"/>
              </w:rPr>
              <w:t>Tingkat pen</w:t>
            </w:r>
            <w:r w:rsidR="00D570B6">
              <w:rPr>
                <w:rFonts w:ascii="Times New Roman" w:hAnsi="Times New Roman" w:cs="Times New Roman"/>
                <w:b w:val="0"/>
                <w:sz w:val="20"/>
                <w:szCs w:val="20"/>
              </w:rPr>
              <w:t xml:space="preserve">g </w:t>
            </w:r>
            <w:r w:rsidRPr="00D570B6">
              <w:rPr>
                <w:rFonts w:ascii="Times New Roman" w:hAnsi="Times New Roman" w:cs="Times New Roman"/>
                <w:b w:val="0"/>
                <w:sz w:val="20"/>
                <w:szCs w:val="20"/>
              </w:rPr>
              <w:t>pangan</w:t>
            </w:r>
          </w:p>
        </w:tc>
        <w:tc>
          <w:tcPr>
            <w:tcW w:w="1224" w:type="dxa"/>
          </w:tcPr>
          <w:p w:rsidR="0081076F" w:rsidRPr="008074E6" w:rsidRDefault="0081076F" w:rsidP="00DF03B0">
            <w:pPr>
              <w:cnfStyle w:val="000000000000"/>
              <w:rPr>
                <w:rFonts w:ascii="Times New Roman" w:hAnsi="Times New Roman" w:cs="Times New Roman"/>
              </w:rPr>
            </w:pPr>
            <w:r w:rsidRPr="008074E6">
              <w:rPr>
                <w:rFonts w:ascii="Times New Roman" w:hAnsi="Times New Roman" w:cs="Times New Roman"/>
              </w:rPr>
              <w:t>Rendah</w:t>
            </w:r>
          </w:p>
        </w:tc>
        <w:tc>
          <w:tcPr>
            <w:tcW w:w="1463" w:type="dxa"/>
          </w:tcPr>
          <w:p w:rsidR="0081076F" w:rsidRPr="008074E6" w:rsidRDefault="0081076F" w:rsidP="00DF03B0">
            <w:pPr>
              <w:pStyle w:val="ListParagraph"/>
              <w:ind w:left="0"/>
              <w:cnfStyle w:val="000000000000"/>
              <w:rPr>
                <w:rFonts w:ascii="Times New Roman" w:hAnsi="Times New Roman" w:cs="Times New Roman"/>
              </w:rPr>
            </w:pPr>
            <w:r w:rsidRPr="008074E6">
              <w:rPr>
                <w:rFonts w:ascii="Times New Roman" w:hAnsi="Times New Roman" w:cs="Times New Roman"/>
              </w:rPr>
              <w:t>13  (18,3)</w:t>
            </w:r>
          </w:p>
        </w:tc>
        <w:tc>
          <w:tcPr>
            <w:tcW w:w="2079" w:type="dxa"/>
          </w:tcPr>
          <w:p w:rsidR="0081076F" w:rsidRPr="008074E6" w:rsidRDefault="0081076F" w:rsidP="00DF03B0">
            <w:pPr>
              <w:pStyle w:val="ListParagraph"/>
              <w:ind w:left="0"/>
              <w:cnfStyle w:val="000000000000"/>
              <w:rPr>
                <w:rFonts w:ascii="Times New Roman" w:hAnsi="Times New Roman" w:cs="Times New Roman"/>
              </w:rPr>
            </w:pPr>
            <w:r w:rsidRPr="008074E6">
              <w:rPr>
                <w:rFonts w:ascii="Times New Roman" w:hAnsi="Times New Roman" w:cs="Times New Roman"/>
              </w:rPr>
              <w:t>3    (4,2)</w:t>
            </w:r>
          </w:p>
        </w:tc>
        <w:tc>
          <w:tcPr>
            <w:tcW w:w="3120" w:type="dxa"/>
            <w:gridSpan w:val="2"/>
            <w:vMerge w:val="restart"/>
          </w:tcPr>
          <w:p w:rsidR="0081076F" w:rsidRPr="008074E6" w:rsidRDefault="00000FF5" w:rsidP="0081076F">
            <w:pPr>
              <w:cnfStyle w:val="000000000000"/>
              <w:rPr>
                <w:rFonts w:ascii="Times New Roman" w:hAnsi="Times New Roman" w:cs="Times New Roman"/>
              </w:rPr>
            </w:pPr>
            <w:r>
              <w:rPr>
                <w:rFonts w:ascii="Times New Roman" w:hAnsi="Times New Roman" w:cs="Times New Roman"/>
              </w:rPr>
              <w:t xml:space="preserve"> </w:t>
            </w:r>
            <w:r w:rsidR="008074E6" w:rsidRPr="008074E6">
              <w:rPr>
                <w:rFonts w:ascii="Times New Roman" w:hAnsi="Times New Roman" w:cs="Times New Roman"/>
              </w:rPr>
              <w:t xml:space="preserve"> </w:t>
            </w:r>
            <w:r w:rsidR="00395085">
              <w:rPr>
                <w:rFonts w:ascii="Times New Roman" w:hAnsi="Times New Roman" w:cs="Times New Roman"/>
              </w:rPr>
              <w:t xml:space="preserve">       </w:t>
            </w:r>
            <w:r w:rsidR="0081076F" w:rsidRPr="008074E6">
              <w:rPr>
                <w:rFonts w:ascii="Times New Roman" w:hAnsi="Times New Roman" w:cs="Times New Roman"/>
              </w:rPr>
              <w:t>0,008</w:t>
            </w:r>
            <w:r w:rsidR="00D570B6">
              <w:rPr>
                <w:rFonts w:ascii="Times New Roman" w:hAnsi="Times New Roman" w:cs="Times New Roman"/>
              </w:rPr>
              <w:t xml:space="preserve">    </w:t>
            </w:r>
            <w:r>
              <w:rPr>
                <w:rFonts w:ascii="Times New Roman" w:hAnsi="Times New Roman" w:cs="Times New Roman"/>
              </w:rPr>
              <w:t xml:space="preserve"> </w:t>
            </w:r>
            <w:r w:rsidR="00395085">
              <w:rPr>
                <w:rFonts w:ascii="Times New Roman" w:hAnsi="Times New Roman" w:cs="Times New Roman"/>
              </w:rPr>
              <w:t xml:space="preserve">         </w:t>
            </w:r>
            <w:r w:rsidR="0081076F" w:rsidRPr="008074E6">
              <w:rPr>
                <w:rFonts w:ascii="Times New Roman" w:hAnsi="Times New Roman" w:cs="Times New Roman"/>
              </w:rPr>
              <w:t>5,08</w:t>
            </w:r>
          </w:p>
          <w:p w:rsidR="0081076F" w:rsidRPr="008074E6" w:rsidRDefault="00D570B6" w:rsidP="0081076F">
            <w:pPr>
              <w:cnfStyle w:val="000000000000"/>
              <w:rPr>
                <w:rFonts w:ascii="Times New Roman" w:hAnsi="Times New Roman" w:cs="Times New Roman"/>
              </w:rPr>
            </w:pPr>
            <w:r>
              <w:rPr>
                <w:rFonts w:ascii="Times New Roman" w:hAnsi="Times New Roman" w:cs="Times New Roman"/>
              </w:rPr>
              <w:t xml:space="preserve">             </w:t>
            </w:r>
            <w:r w:rsidR="00395085">
              <w:rPr>
                <w:rFonts w:ascii="Times New Roman" w:hAnsi="Times New Roman" w:cs="Times New Roman"/>
              </w:rPr>
              <w:t xml:space="preserve">               </w:t>
            </w:r>
            <w:r>
              <w:rPr>
                <w:rFonts w:ascii="Times New Roman" w:hAnsi="Times New Roman" w:cs="Times New Roman"/>
              </w:rPr>
              <w:t xml:space="preserve">   </w:t>
            </w:r>
            <w:r w:rsidR="0081076F" w:rsidRPr="008074E6">
              <w:rPr>
                <w:rFonts w:ascii="Times New Roman" w:hAnsi="Times New Roman" w:cs="Times New Roman"/>
              </w:rPr>
              <w:t>(1,38 - 1,87)</w:t>
            </w:r>
          </w:p>
        </w:tc>
      </w:tr>
      <w:tr w:rsidR="0081076F" w:rsidRPr="008074E6" w:rsidTr="00395085">
        <w:trPr>
          <w:cnfStyle w:val="000000100000"/>
          <w:trHeight w:val="152"/>
        </w:trPr>
        <w:tc>
          <w:tcPr>
            <w:cnfStyle w:val="001000000000"/>
            <w:tcW w:w="1186" w:type="dxa"/>
            <w:vMerge/>
          </w:tcPr>
          <w:p w:rsidR="0081076F" w:rsidRPr="008074E6" w:rsidRDefault="0081076F" w:rsidP="00DF03B0">
            <w:pPr>
              <w:rPr>
                <w:rFonts w:ascii="Times New Roman" w:hAnsi="Times New Roman" w:cs="Times New Roman"/>
                <w:b w:val="0"/>
                <w:sz w:val="24"/>
                <w:szCs w:val="24"/>
              </w:rPr>
            </w:pPr>
          </w:p>
        </w:tc>
        <w:tc>
          <w:tcPr>
            <w:tcW w:w="1224" w:type="dxa"/>
          </w:tcPr>
          <w:p w:rsidR="0081076F" w:rsidRPr="008074E6" w:rsidRDefault="0081076F" w:rsidP="00DF03B0">
            <w:pPr>
              <w:cnfStyle w:val="000000100000"/>
              <w:rPr>
                <w:rFonts w:ascii="Times New Roman" w:hAnsi="Times New Roman" w:cs="Times New Roman"/>
                <w:sz w:val="24"/>
                <w:szCs w:val="24"/>
              </w:rPr>
            </w:pPr>
            <w:r w:rsidRPr="008074E6">
              <w:rPr>
                <w:rFonts w:ascii="Times New Roman" w:hAnsi="Times New Roman" w:cs="Times New Roman"/>
                <w:sz w:val="24"/>
                <w:szCs w:val="24"/>
              </w:rPr>
              <w:t>Tnggi</w:t>
            </w:r>
          </w:p>
        </w:tc>
        <w:tc>
          <w:tcPr>
            <w:tcW w:w="1463" w:type="dxa"/>
          </w:tcPr>
          <w:p w:rsidR="0081076F" w:rsidRPr="008074E6" w:rsidRDefault="0081076F" w:rsidP="00DF03B0">
            <w:pPr>
              <w:pStyle w:val="ListParagraph"/>
              <w:ind w:left="0"/>
              <w:cnfStyle w:val="000000100000"/>
              <w:rPr>
                <w:rFonts w:ascii="Times New Roman" w:hAnsi="Times New Roman" w:cs="Times New Roman"/>
                <w:sz w:val="24"/>
                <w:szCs w:val="24"/>
              </w:rPr>
            </w:pPr>
            <w:r w:rsidRPr="008074E6">
              <w:rPr>
                <w:rFonts w:ascii="Times New Roman" w:hAnsi="Times New Roman" w:cs="Times New Roman"/>
                <w:sz w:val="24"/>
                <w:szCs w:val="24"/>
              </w:rPr>
              <w:t>58  (81,7)</w:t>
            </w:r>
          </w:p>
        </w:tc>
        <w:tc>
          <w:tcPr>
            <w:tcW w:w="2079" w:type="dxa"/>
          </w:tcPr>
          <w:p w:rsidR="0081076F" w:rsidRPr="008074E6" w:rsidRDefault="0081076F" w:rsidP="00DF03B0">
            <w:pPr>
              <w:pStyle w:val="ListParagraph"/>
              <w:ind w:left="0"/>
              <w:cnfStyle w:val="000000100000"/>
              <w:rPr>
                <w:rFonts w:ascii="Times New Roman" w:hAnsi="Times New Roman" w:cs="Times New Roman"/>
                <w:sz w:val="24"/>
                <w:szCs w:val="24"/>
              </w:rPr>
            </w:pPr>
            <w:r w:rsidRPr="008074E6">
              <w:rPr>
                <w:rFonts w:ascii="Times New Roman" w:hAnsi="Times New Roman" w:cs="Times New Roman"/>
                <w:sz w:val="24"/>
                <w:szCs w:val="24"/>
              </w:rPr>
              <w:t>68 (95,8)</w:t>
            </w:r>
          </w:p>
        </w:tc>
        <w:tc>
          <w:tcPr>
            <w:tcW w:w="3120" w:type="dxa"/>
            <w:gridSpan w:val="2"/>
            <w:vMerge/>
          </w:tcPr>
          <w:p w:rsidR="0081076F" w:rsidRPr="008074E6" w:rsidRDefault="0081076F" w:rsidP="00DF03B0">
            <w:pPr>
              <w:jc w:val="center"/>
              <w:cnfStyle w:val="000000100000"/>
              <w:rPr>
                <w:rFonts w:ascii="Times New Roman" w:hAnsi="Times New Roman" w:cs="Times New Roman"/>
                <w:sz w:val="24"/>
                <w:szCs w:val="24"/>
              </w:rPr>
            </w:pPr>
          </w:p>
        </w:tc>
      </w:tr>
    </w:tbl>
    <w:p w:rsidR="00EE26BE" w:rsidRDefault="00EE26BE" w:rsidP="00EE26BE">
      <w:pPr>
        <w:spacing w:after="0" w:line="240" w:lineRule="auto"/>
        <w:rPr>
          <w:rFonts w:ascii="Times New Roman" w:hAnsi="Times New Roman" w:cs="Times New Roman"/>
          <w:sz w:val="24"/>
          <w:szCs w:val="24"/>
        </w:rPr>
      </w:pPr>
    </w:p>
    <w:p w:rsidR="007C4A75" w:rsidRDefault="00395085" w:rsidP="007C4A75">
      <w:pPr>
        <w:spacing w:after="0" w:line="480" w:lineRule="auto"/>
        <w:ind w:firstLine="426"/>
        <w:jc w:val="both"/>
        <w:rPr>
          <w:rFonts w:ascii="Times New Roman" w:hAnsi="Times New Roman" w:cs="Times New Roman"/>
          <w:sz w:val="24"/>
          <w:szCs w:val="24"/>
        </w:rPr>
      </w:pPr>
      <w:r w:rsidRPr="00395085">
        <w:rPr>
          <w:rFonts w:ascii="Times New Roman" w:hAnsi="Times New Roman" w:cs="Times New Roman"/>
          <w:sz w:val="24"/>
          <w:szCs w:val="24"/>
        </w:rPr>
        <w:t>Berdasarkan hasil analisis regresi logistik</w:t>
      </w:r>
      <w:r w:rsidR="00C36C10">
        <w:rPr>
          <w:rFonts w:ascii="Times New Roman" w:hAnsi="Times New Roman" w:cs="Times New Roman"/>
          <w:sz w:val="24"/>
          <w:szCs w:val="24"/>
        </w:rPr>
        <w:t xml:space="preserve"> secara multivariat pada Tabel 4</w:t>
      </w:r>
      <w:r w:rsidRPr="00395085">
        <w:rPr>
          <w:rFonts w:ascii="Times New Roman" w:hAnsi="Times New Roman" w:cs="Times New Roman"/>
          <w:sz w:val="24"/>
          <w:szCs w:val="24"/>
        </w:rPr>
        <w:t xml:space="preserve"> menunjukkan bahwa variabel yang paling berpengaruh terhadap kejadian </w:t>
      </w:r>
      <w:r w:rsidRPr="00395085">
        <w:rPr>
          <w:rFonts w:ascii="Times New Roman" w:hAnsi="Times New Roman" w:cs="Times New Roman"/>
          <w:i/>
          <w:sz w:val="24"/>
          <w:szCs w:val="24"/>
        </w:rPr>
        <w:t xml:space="preserve">stunting </w:t>
      </w:r>
      <w:r w:rsidRPr="00395085">
        <w:rPr>
          <w:rFonts w:ascii="Times New Roman" w:hAnsi="Times New Roman" w:cs="Times New Roman"/>
          <w:sz w:val="24"/>
          <w:szCs w:val="24"/>
        </w:rPr>
        <w:t>adalah tingkat kecukupan zat besi, tingkat kecukupan seng dan tingkat pengeluaran pangan.</w:t>
      </w:r>
    </w:p>
    <w:p w:rsidR="008074E6" w:rsidRPr="007C4A75" w:rsidRDefault="00C36C10" w:rsidP="007C4A75">
      <w:pPr>
        <w:spacing w:after="0"/>
        <w:jc w:val="both"/>
        <w:rPr>
          <w:rFonts w:ascii="Times New Roman" w:hAnsi="Times New Roman" w:cs="Times New Roman"/>
          <w:sz w:val="24"/>
          <w:szCs w:val="24"/>
        </w:rPr>
      </w:pPr>
      <w:r>
        <w:rPr>
          <w:rFonts w:ascii="Times New Roman" w:hAnsi="Times New Roman"/>
          <w:sz w:val="24"/>
          <w:szCs w:val="24"/>
        </w:rPr>
        <w:t>Tabel 4</w:t>
      </w:r>
      <w:r w:rsidR="008074E6" w:rsidRPr="007C4A75">
        <w:rPr>
          <w:rFonts w:ascii="Times New Roman" w:hAnsi="Times New Roman"/>
          <w:sz w:val="24"/>
          <w:szCs w:val="24"/>
        </w:rPr>
        <w:t>. Hasil analisis regresi logistik</w:t>
      </w:r>
    </w:p>
    <w:tbl>
      <w:tblPr>
        <w:tblStyle w:val="PlainTable2"/>
        <w:tblW w:w="9072" w:type="dxa"/>
        <w:tblInd w:w="108" w:type="dxa"/>
        <w:tblLook w:val="04A0"/>
      </w:tblPr>
      <w:tblGrid>
        <w:gridCol w:w="1169"/>
        <w:gridCol w:w="1383"/>
        <w:gridCol w:w="1276"/>
        <w:gridCol w:w="774"/>
        <w:gridCol w:w="501"/>
        <w:gridCol w:w="1134"/>
        <w:gridCol w:w="1397"/>
        <w:gridCol w:w="656"/>
        <w:gridCol w:w="782"/>
      </w:tblGrid>
      <w:tr w:rsidR="008074E6" w:rsidRPr="009D1196" w:rsidTr="007C4A75">
        <w:trPr>
          <w:cnfStyle w:val="100000000000"/>
          <w:trHeight w:val="266"/>
        </w:trPr>
        <w:tc>
          <w:tcPr>
            <w:cnfStyle w:val="001000000000"/>
            <w:tcW w:w="1169" w:type="dxa"/>
            <w:vMerge w:val="restart"/>
          </w:tcPr>
          <w:p w:rsidR="008074E6" w:rsidRPr="000944F5" w:rsidRDefault="008074E6" w:rsidP="007C4A75">
            <w:pPr>
              <w:pStyle w:val="ListParagraph"/>
              <w:spacing w:line="276" w:lineRule="auto"/>
              <w:ind w:left="-108"/>
              <w:jc w:val="both"/>
              <w:rPr>
                <w:rFonts w:ascii="Times New Roman" w:hAnsi="Times New Roman" w:cs="Times New Roman"/>
                <w:b w:val="0"/>
              </w:rPr>
            </w:pPr>
          </w:p>
        </w:tc>
        <w:tc>
          <w:tcPr>
            <w:tcW w:w="1383" w:type="dxa"/>
            <w:vMerge w:val="restart"/>
          </w:tcPr>
          <w:p w:rsidR="008074E6" w:rsidRPr="000944F5" w:rsidRDefault="008074E6" w:rsidP="007C4A75">
            <w:pPr>
              <w:pStyle w:val="ListParagraph"/>
              <w:spacing w:line="276" w:lineRule="auto"/>
              <w:ind w:left="-125"/>
              <w:jc w:val="both"/>
              <w:cnfStyle w:val="100000000000"/>
              <w:rPr>
                <w:rFonts w:ascii="Times New Roman" w:hAnsi="Times New Roman" w:cs="Times New Roman"/>
                <w:b w:val="0"/>
              </w:rPr>
            </w:pPr>
            <w:r w:rsidRPr="000944F5">
              <w:rPr>
                <w:rFonts w:ascii="Times New Roman" w:hAnsi="Times New Roman" w:cs="Times New Roman"/>
                <w:b w:val="0"/>
              </w:rPr>
              <w:t>koefisien</w:t>
            </w:r>
          </w:p>
        </w:tc>
        <w:tc>
          <w:tcPr>
            <w:tcW w:w="1276" w:type="dxa"/>
            <w:vMerge w:val="restart"/>
          </w:tcPr>
          <w:p w:rsidR="008074E6" w:rsidRPr="000944F5" w:rsidRDefault="008074E6" w:rsidP="007C4A75">
            <w:pPr>
              <w:pStyle w:val="ListParagraph"/>
              <w:spacing w:line="276" w:lineRule="auto"/>
              <w:ind w:left="0"/>
              <w:jc w:val="both"/>
              <w:cnfStyle w:val="100000000000"/>
              <w:rPr>
                <w:rFonts w:ascii="Times New Roman" w:hAnsi="Times New Roman" w:cs="Times New Roman"/>
                <w:b w:val="0"/>
              </w:rPr>
            </w:pPr>
            <w:r w:rsidRPr="000944F5">
              <w:rPr>
                <w:rFonts w:ascii="Times New Roman" w:hAnsi="Times New Roman" w:cs="Times New Roman"/>
                <w:b w:val="0"/>
              </w:rPr>
              <w:t>S.E</w:t>
            </w:r>
          </w:p>
        </w:tc>
        <w:tc>
          <w:tcPr>
            <w:tcW w:w="774" w:type="dxa"/>
            <w:vMerge w:val="restart"/>
          </w:tcPr>
          <w:p w:rsidR="008074E6" w:rsidRPr="000944F5" w:rsidRDefault="008074E6" w:rsidP="007C4A75">
            <w:pPr>
              <w:pStyle w:val="ListParagraph"/>
              <w:spacing w:line="276" w:lineRule="auto"/>
              <w:ind w:left="0"/>
              <w:jc w:val="both"/>
              <w:cnfStyle w:val="100000000000"/>
              <w:rPr>
                <w:rFonts w:ascii="Times New Roman" w:hAnsi="Times New Roman" w:cs="Times New Roman"/>
                <w:b w:val="0"/>
              </w:rPr>
            </w:pPr>
            <w:r w:rsidRPr="000944F5">
              <w:rPr>
                <w:rFonts w:ascii="Times New Roman" w:hAnsi="Times New Roman" w:cs="Times New Roman"/>
                <w:b w:val="0"/>
              </w:rPr>
              <w:t>Wald</w:t>
            </w:r>
          </w:p>
        </w:tc>
        <w:tc>
          <w:tcPr>
            <w:tcW w:w="501" w:type="dxa"/>
            <w:vMerge w:val="restart"/>
          </w:tcPr>
          <w:p w:rsidR="008074E6" w:rsidRPr="000944F5" w:rsidRDefault="008074E6" w:rsidP="007C4A75">
            <w:pPr>
              <w:pStyle w:val="ListParagraph"/>
              <w:spacing w:line="276" w:lineRule="auto"/>
              <w:ind w:left="0"/>
              <w:jc w:val="both"/>
              <w:cnfStyle w:val="100000000000"/>
              <w:rPr>
                <w:rFonts w:ascii="Times New Roman" w:hAnsi="Times New Roman" w:cs="Times New Roman"/>
                <w:b w:val="0"/>
              </w:rPr>
            </w:pPr>
            <w:r w:rsidRPr="000944F5">
              <w:rPr>
                <w:rFonts w:ascii="Times New Roman" w:hAnsi="Times New Roman" w:cs="Times New Roman"/>
                <w:b w:val="0"/>
              </w:rPr>
              <w:t>df</w:t>
            </w:r>
          </w:p>
        </w:tc>
        <w:tc>
          <w:tcPr>
            <w:tcW w:w="1134" w:type="dxa"/>
            <w:vMerge w:val="restart"/>
          </w:tcPr>
          <w:p w:rsidR="008074E6" w:rsidRPr="000944F5" w:rsidRDefault="008074E6" w:rsidP="007C4A75">
            <w:pPr>
              <w:pStyle w:val="ListParagraph"/>
              <w:spacing w:line="276" w:lineRule="auto"/>
              <w:ind w:left="0"/>
              <w:jc w:val="both"/>
              <w:cnfStyle w:val="100000000000"/>
              <w:rPr>
                <w:rFonts w:ascii="Times New Roman" w:hAnsi="Times New Roman" w:cs="Times New Roman"/>
                <w:b w:val="0"/>
              </w:rPr>
            </w:pPr>
            <w:r w:rsidRPr="000944F5">
              <w:rPr>
                <w:rFonts w:ascii="Times New Roman" w:hAnsi="Times New Roman" w:cs="Times New Roman"/>
                <w:b w:val="0"/>
              </w:rPr>
              <w:t>Nilai</w:t>
            </w:r>
            <w:r>
              <w:rPr>
                <w:rFonts w:ascii="Times New Roman" w:hAnsi="Times New Roman" w:cs="Times New Roman"/>
                <w:b w:val="0"/>
              </w:rPr>
              <w:t xml:space="preserve"> p</w:t>
            </w:r>
          </w:p>
        </w:tc>
        <w:tc>
          <w:tcPr>
            <w:tcW w:w="1397" w:type="dxa"/>
            <w:vMerge w:val="restart"/>
          </w:tcPr>
          <w:p w:rsidR="008074E6" w:rsidRPr="000944F5" w:rsidRDefault="008074E6" w:rsidP="007C4A75">
            <w:pPr>
              <w:pStyle w:val="ListParagraph"/>
              <w:spacing w:line="276" w:lineRule="auto"/>
              <w:ind w:left="0"/>
              <w:jc w:val="both"/>
              <w:cnfStyle w:val="100000000000"/>
              <w:rPr>
                <w:rFonts w:ascii="Times New Roman" w:hAnsi="Times New Roman" w:cs="Times New Roman"/>
                <w:b w:val="0"/>
              </w:rPr>
            </w:pPr>
            <w:r w:rsidRPr="000944F5">
              <w:rPr>
                <w:rFonts w:ascii="Times New Roman" w:hAnsi="Times New Roman" w:cs="Times New Roman"/>
                <w:b w:val="0"/>
              </w:rPr>
              <w:t>OR</w:t>
            </w:r>
          </w:p>
        </w:tc>
        <w:tc>
          <w:tcPr>
            <w:tcW w:w="1438" w:type="dxa"/>
            <w:gridSpan w:val="2"/>
          </w:tcPr>
          <w:p w:rsidR="008074E6" w:rsidRPr="000944F5" w:rsidRDefault="008074E6" w:rsidP="007C4A75">
            <w:pPr>
              <w:pStyle w:val="ListParagraph"/>
              <w:spacing w:line="276" w:lineRule="auto"/>
              <w:ind w:left="0"/>
              <w:jc w:val="center"/>
              <w:cnfStyle w:val="100000000000"/>
              <w:rPr>
                <w:rFonts w:ascii="Times New Roman" w:hAnsi="Times New Roman" w:cs="Times New Roman"/>
                <w:b w:val="0"/>
              </w:rPr>
            </w:pPr>
            <w:r w:rsidRPr="000944F5">
              <w:rPr>
                <w:rFonts w:ascii="Times New Roman" w:hAnsi="Times New Roman" w:cs="Times New Roman"/>
                <w:b w:val="0"/>
              </w:rPr>
              <w:t>IK95%</w:t>
            </w:r>
          </w:p>
        </w:tc>
      </w:tr>
      <w:tr w:rsidR="008074E6" w:rsidRPr="009D1196" w:rsidTr="007C4A75">
        <w:trPr>
          <w:cnfStyle w:val="000000100000"/>
          <w:trHeight w:val="153"/>
        </w:trPr>
        <w:tc>
          <w:tcPr>
            <w:cnfStyle w:val="001000000000"/>
            <w:tcW w:w="1169" w:type="dxa"/>
            <w:vMerge/>
          </w:tcPr>
          <w:p w:rsidR="008074E6" w:rsidRPr="000944F5" w:rsidRDefault="008074E6" w:rsidP="00DF03B0">
            <w:pPr>
              <w:pStyle w:val="ListParagraph"/>
              <w:ind w:left="-108"/>
              <w:jc w:val="both"/>
              <w:rPr>
                <w:rFonts w:ascii="Times New Roman" w:hAnsi="Times New Roman" w:cs="Times New Roman"/>
                <w:b w:val="0"/>
              </w:rPr>
            </w:pPr>
          </w:p>
        </w:tc>
        <w:tc>
          <w:tcPr>
            <w:tcW w:w="1383" w:type="dxa"/>
            <w:vMerge/>
          </w:tcPr>
          <w:p w:rsidR="008074E6" w:rsidRPr="000944F5" w:rsidRDefault="008074E6" w:rsidP="00DF03B0">
            <w:pPr>
              <w:pStyle w:val="ListParagraph"/>
              <w:ind w:left="-125"/>
              <w:jc w:val="both"/>
              <w:cnfStyle w:val="000000100000"/>
              <w:rPr>
                <w:rFonts w:ascii="Times New Roman" w:hAnsi="Times New Roman" w:cs="Times New Roman"/>
              </w:rPr>
            </w:pPr>
          </w:p>
        </w:tc>
        <w:tc>
          <w:tcPr>
            <w:tcW w:w="1276" w:type="dxa"/>
            <w:vMerge/>
          </w:tcPr>
          <w:p w:rsidR="008074E6" w:rsidRPr="000944F5" w:rsidRDefault="008074E6" w:rsidP="00DF03B0">
            <w:pPr>
              <w:pStyle w:val="ListParagraph"/>
              <w:ind w:left="0"/>
              <w:jc w:val="both"/>
              <w:cnfStyle w:val="000000100000"/>
              <w:rPr>
                <w:rFonts w:ascii="Times New Roman" w:hAnsi="Times New Roman" w:cs="Times New Roman"/>
              </w:rPr>
            </w:pPr>
          </w:p>
        </w:tc>
        <w:tc>
          <w:tcPr>
            <w:tcW w:w="774" w:type="dxa"/>
            <w:vMerge/>
          </w:tcPr>
          <w:p w:rsidR="008074E6" w:rsidRPr="000944F5" w:rsidRDefault="008074E6" w:rsidP="00DF03B0">
            <w:pPr>
              <w:pStyle w:val="ListParagraph"/>
              <w:ind w:left="0"/>
              <w:jc w:val="both"/>
              <w:cnfStyle w:val="000000100000"/>
              <w:rPr>
                <w:rFonts w:ascii="Times New Roman" w:hAnsi="Times New Roman" w:cs="Times New Roman"/>
              </w:rPr>
            </w:pPr>
          </w:p>
        </w:tc>
        <w:tc>
          <w:tcPr>
            <w:tcW w:w="501" w:type="dxa"/>
            <w:vMerge/>
          </w:tcPr>
          <w:p w:rsidR="008074E6" w:rsidRPr="000944F5" w:rsidRDefault="008074E6" w:rsidP="00DF03B0">
            <w:pPr>
              <w:pStyle w:val="ListParagraph"/>
              <w:ind w:left="0"/>
              <w:jc w:val="both"/>
              <w:cnfStyle w:val="000000100000"/>
              <w:rPr>
                <w:rFonts w:ascii="Times New Roman" w:hAnsi="Times New Roman" w:cs="Times New Roman"/>
              </w:rPr>
            </w:pPr>
          </w:p>
        </w:tc>
        <w:tc>
          <w:tcPr>
            <w:tcW w:w="1134" w:type="dxa"/>
            <w:vMerge/>
          </w:tcPr>
          <w:p w:rsidR="008074E6" w:rsidRPr="000944F5" w:rsidRDefault="008074E6" w:rsidP="00DF03B0">
            <w:pPr>
              <w:pStyle w:val="ListParagraph"/>
              <w:ind w:left="0"/>
              <w:jc w:val="both"/>
              <w:cnfStyle w:val="000000100000"/>
              <w:rPr>
                <w:rFonts w:ascii="Times New Roman" w:hAnsi="Times New Roman" w:cs="Times New Roman"/>
              </w:rPr>
            </w:pPr>
          </w:p>
        </w:tc>
        <w:tc>
          <w:tcPr>
            <w:tcW w:w="1397" w:type="dxa"/>
            <w:vMerge/>
          </w:tcPr>
          <w:p w:rsidR="008074E6" w:rsidRPr="000944F5" w:rsidRDefault="008074E6" w:rsidP="00DF03B0">
            <w:pPr>
              <w:pStyle w:val="ListParagraph"/>
              <w:ind w:left="0"/>
              <w:jc w:val="both"/>
              <w:cnfStyle w:val="000000100000"/>
              <w:rPr>
                <w:rFonts w:ascii="Times New Roman" w:hAnsi="Times New Roman" w:cs="Times New Roman"/>
              </w:rPr>
            </w:pPr>
          </w:p>
        </w:tc>
        <w:tc>
          <w:tcPr>
            <w:tcW w:w="656" w:type="dxa"/>
          </w:tcPr>
          <w:p w:rsidR="008074E6" w:rsidRPr="000944F5" w:rsidRDefault="008074E6" w:rsidP="00DF03B0">
            <w:pPr>
              <w:pStyle w:val="ListParagraph"/>
              <w:ind w:left="0"/>
              <w:jc w:val="both"/>
              <w:cnfStyle w:val="000000100000"/>
              <w:rPr>
                <w:rFonts w:ascii="Times New Roman" w:hAnsi="Times New Roman" w:cs="Times New Roman"/>
              </w:rPr>
            </w:pPr>
            <w:r w:rsidRPr="000944F5">
              <w:rPr>
                <w:rFonts w:ascii="Times New Roman" w:hAnsi="Times New Roman" w:cs="Times New Roman"/>
              </w:rPr>
              <w:t>Min</w:t>
            </w:r>
          </w:p>
        </w:tc>
        <w:tc>
          <w:tcPr>
            <w:tcW w:w="782" w:type="dxa"/>
          </w:tcPr>
          <w:p w:rsidR="008074E6" w:rsidRPr="000944F5" w:rsidRDefault="008074E6" w:rsidP="00DF03B0">
            <w:pPr>
              <w:pStyle w:val="ListParagraph"/>
              <w:ind w:left="0"/>
              <w:jc w:val="both"/>
              <w:cnfStyle w:val="000000100000"/>
              <w:rPr>
                <w:rFonts w:ascii="Times New Roman" w:hAnsi="Times New Roman" w:cs="Times New Roman"/>
              </w:rPr>
            </w:pPr>
            <w:r w:rsidRPr="000944F5">
              <w:rPr>
                <w:rFonts w:ascii="Times New Roman" w:hAnsi="Times New Roman" w:cs="Times New Roman"/>
              </w:rPr>
              <w:t>Mak</w:t>
            </w:r>
            <w:r>
              <w:rPr>
                <w:rFonts w:ascii="Times New Roman" w:hAnsi="Times New Roman" w:cs="Times New Roman"/>
              </w:rPr>
              <w:t>s</w:t>
            </w:r>
          </w:p>
        </w:tc>
      </w:tr>
      <w:tr w:rsidR="008074E6" w:rsidRPr="009D1196" w:rsidTr="007C4A75">
        <w:trPr>
          <w:trHeight w:val="266"/>
        </w:trPr>
        <w:tc>
          <w:tcPr>
            <w:cnfStyle w:val="001000000000"/>
            <w:tcW w:w="1169" w:type="dxa"/>
          </w:tcPr>
          <w:p w:rsidR="008074E6" w:rsidRPr="004910F3" w:rsidRDefault="008074E6" w:rsidP="00DF03B0">
            <w:pPr>
              <w:pStyle w:val="ListParagraph"/>
              <w:ind w:left="-108"/>
              <w:jc w:val="both"/>
              <w:rPr>
                <w:rFonts w:ascii="Times New Roman" w:hAnsi="Times New Roman" w:cs="Times New Roman"/>
                <w:b w:val="0"/>
              </w:rPr>
            </w:pPr>
            <w:r w:rsidRPr="004910F3">
              <w:rPr>
                <w:rFonts w:ascii="Times New Roman" w:hAnsi="Times New Roman" w:cs="Times New Roman"/>
                <w:b w:val="0"/>
              </w:rPr>
              <w:t>TK Besi</w:t>
            </w:r>
          </w:p>
        </w:tc>
        <w:tc>
          <w:tcPr>
            <w:tcW w:w="1383" w:type="dxa"/>
          </w:tcPr>
          <w:p w:rsidR="008074E6" w:rsidRPr="004910F3" w:rsidRDefault="008074E6" w:rsidP="00DF03B0">
            <w:pPr>
              <w:pStyle w:val="ListParagraph"/>
              <w:ind w:left="-125"/>
              <w:jc w:val="both"/>
              <w:cnfStyle w:val="000000000000"/>
              <w:rPr>
                <w:rFonts w:ascii="Times New Roman" w:hAnsi="Times New Roman" w:cs="Times New Roman"/>
              </w:rPr>
            </w:pPr>
            <w:r w:rsidRPr="004910F3">
              <w:rPr>
                <w:rFonts w:ascii="Times New Roman" w:hAnsi="Times New Roman" w:cs="Times New Roman"/>
              </w:rPr>
              <w:t>0,77</w:t>
            </w:r>
          </w:p>
        </w:tc>
        <w:tc>
          <w:tcPr>
            <w:tcW w:w="1276"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0,37</w:t>
            </w:r>
          </w:p>
        </w:tc>
        <w:tc>
          <w:tcPr>
            <w:tcW w:w="774"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4,23</w:t>
            </w:r>
          </w:p>
        </w:tc>
        <w:tc>
          <w:tcPr>
            <w:tcW w:w="501"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1</w:t>
            </w:r>
          </w:p>
        </w:tc>
        <w:tc>
          <w:tcPr>
            <w:tcW w:w="1134"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0,040</w:t>
            </w:r>
          </w:p>
        </w:tc>
        <w:tc>
          <w:tcPr>
            <w:tcW w:w="1397"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2,17</w:t>
            </w:r>
          </w:p>
        </w:tc>
        <w:tc>
          <w:tcPr>
            <w:tcW w:w="656"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1,03</w:t>
            </w:r>
          </w:p>
        </w:tc>
        <w:tc>
          <w:tcPr>
            <w:tcW w:w="782"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4,54</w:t>
            </w:r>
          </w:p>
        </w:tc>
      </w:tr>
      <w:tr w:rsidR="008074E6" w:rsidRPr="009D1196" w:rsidTr="007C4A75">
        <w:trPr>
          <w:cnfStyle w:val="000000100000"/>
          <w:trHeight w:val="266"/>
        </w:trPr>
        <w:tc>
          <w:tcPr>
            <w:cnfStyle w:val="001000000000"/>
            <w:tcW w:w="1169" w:type="dxa"/>
          </w:tcPr>
          <w:p w:rsidR="008074E6" w:rsidRPr="004910F3" w:rsidRDefault="008074E6" w:rsidP="00DF03B0">
            <w:pPr>
              <w:pStyle w:val="ListParagraph"/>
              <w:ind w:left="-108"/>
              <w:jc w:val="both"/>
              <w:rPr>
                <w:rFonts w:ascii="Times New Roman" w:hAnsi="Times New Roman" w:cs="Times New Roman"/>
                <w:b w:val="0"/>
              </w:rPr>
            </w:pPr>
            <w:r w:rsidRPr="004910F3">
              <w:rPr>
                <w:rFonts w:ascii="Times New Roman" w:hAnsi="Times New Roman" w:cs="Times New Roman"/>
                <w:b w:val="0"/>
              </w:rPr>
              <w:t>TK Seng</w:t>
            </w:r>
          </w:p>
        </w:tc>
        <w:tc>
          <w:tcPr>
            <w:tcW w:w="1383" w:type="dxa"/>
          </w:tcPr>
          <w:p w:rsidR="008074E6" w:rsidRPr="004910F3" w:rsidRDefault="008074E6" w:rsidP="00DF03B0">
            <w:pPr>
              <w:pStyle w:val="ListParagraph"/>
              <w:ind w:left="-125"/>
              <w:jc w:val="both"/>
              <w:cnfStyle w:val="000000100000"/>
              <w:rPr>
                <w:rFonts w:ascii="Times New Roman" w:hAnsi="Times New Roman" w:cs="Times New Roman"/>
              </w:rPr>
            </w:pPr>
            <w:r w:rsidRPr="004910F3">
              <w:rPr>
                <w:rFonts w:ascii="Times New Roman" w:hAnsi="Times New Roman" w:cs="Times New Roman"/>
              </w:rPr>
              <w:t>1,83</w:t>
            </w:r>
          </w:p>
        </w:tc>
        <w:tc>
          <w:tcPr>
            <w:tcW w:w="1276"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0,80</w:t>
            </w:r>
          </w:p>
        </w:tc>
        <w:tc>
          <w:tcPr>
            <w:tcW w:w="774"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5,24</w:t>
            </w:r>
          </w:p>
        </w:tc>
        <w:tc>
          <w:tcPr>
            <w:tcW w:w="501"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1</w:t>
            </w:r>
          </w:p>
        </w:tc>
        <w:tc>
          <w:tcPr>
            <w:tcW w:w="1134"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0,022</w:t>
            </w:r>
          </w:p>
        </w:tc>
        <w:tc>
          <w:tcPr>
            <w:tcW w:w="1397"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6,26</w:t>
            </w:r>
          </w:p>
        </w:tc>
        <w:tc>
          <w:tcPr>
            <w:tcW w:w="656"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1,30</w:t>
            </w:r>
          </w:p>
        </w:tc>
        <w:tc>
          <w:tcPr>
            <w:tcW w:w="782" w:type="dxa"/>
          </w:tcPr>
          <w:p w:rsidR="008074E6" w:rsidRPr="004910F3" w:rsidRDefault="008074E6" w:rsidP="00DF03B0">
            <w:pPr>
              <w:pStyle w:val="ListParagraph"/>
              <w:ind w:left="0"/>
              <w:jc w:val="both"/>
              <w:cnfStyle w:val="000000100000"/>
              <w:rPr>
                <w:rFonts w:ascii="Times New Roman" w:hAnsi="Times New Roman" w:cs="Times New Roman"/>
              </w:rPr>
            </w:pPr>
            <w:r w:rsidRPr="004910F3">
              <w:rPr>
                <w:rFonts w:ascii="Times New Roman" w:hAnsi="Times New Roman" w:cs="Times New Roman"/>
              </w:rPr>
              <w:t>30,17</w:t>
            </w:r>
          </w:p>
        </w:tc>
      </w:tr>
      <w:tr w:rsidR="008074E6" w:rsidRPr="009D1196" w:rsidTr="007C4A75">
        <w:trPr>
          <w:trHeight w:val="248"/>
        </w:trPr>
        <w:tc>
          <w:tcPr>
            <w:cnfStyle w:val="001000000000"/>
            <w:tcW w:w="1169" w:type="dxa"/>
          </w:tcPr>
          <w:p w:rsidR="008074E6" w:rsidRPr="004910F3" w:rsidRDefault="008074E6" w:rsidP="00DF03B0">
            <w:pPr>
              <w:pStyle w:val="ListParagraph"/>
              <w:ind w:left="-108"/>
              <w:jc w:val="both"/>
              <w:rPr>
                <w:rFonts w:ascii="Times New Roman" w:hAnsi="Times New Roman" w:cs="Times New Roman"/>
                <w:b w:val="0"/>
              </w:rPr>
            </w:pPr>
            <w:r w:rsidRPr="004910F3">
              <w:rPr>
                <w:rFonts w:ascii="Times New Roman" w:hAnsi="Times New Roman" w:cs="Times New Roman"/>
                <w:b w:val="0"/>
              </w:rPr>
              <w:t>TP Pangan</w:t>
            </w:r>
          </w:p>
        </w:tc>
        <w:tc>
          <w:tcPr>
            <w:tcW w:w="1383" w:type="dxa"/>
          </w:tcPr>
          <w:p w:rsidR="008074E6" w:rsidRPr="004910F3" w:rsidRDefault="008074E6" w:rsidP="00DF03B0">
            <w:pPr>
              <w:pStyle w:val="ListParagraph"/>
              <w:ind w:left="-125"/>
              <w:jc w:val="both"/>
              <w:cnfStyle w:val="000000000000"/>
              <w:rPr>
                <w:rFonts w:ascii="Times New Roman" w:hAnsi="Times New Roman" w:cs="Times New Roman"/>
              </w:rPr>
            </w:pPr>
            <w:r w:rsidRPr="004910F3">
              <w:rPr>
                <w:rFonts w:ascii="Times New Roman" w:hAnsi="Times New Roman" w:cs="Times New Roman"/>
              </w:rPr>
              <w:t>1,63</w:t>
            </w:r>
          </w:p>
        </w:tc>
        <w:tc>
          <w:tcPr>
            <w:tcW w:w="1276"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0,68</w:t>
            </w:r>
          </w:p>
        </w:tc>
        <w:tc>
          <w:tcPr>
            <w:tcW w:w="774"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5,61</w:t>
            </w:r>
          </w:p>
        </w:tc>
        <w:tc>
          <w:tcPr>
            <w:tcW w:w="501"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1</w:t>
            </w:r>
          </w:p>
        </w:tc>
        <w:tc>
          <w:tcPr>
            <w:tcW w:w="1134"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0,018</w:t>
            </w:r>
          </w:p>
        </w:tc>
        <w:tc>
          <w:tcPr>
            <w:tcW w:w="1397"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5,11</w:t>
            </w:r>
          </w:p>
        </w:tc>
        <w:tc>
          <w:tcPr>
            <w:tcW w:w="656"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1,32</w:t>
            </w:r>
          </w:p>
        </w:tc>
        <w:tc>
          <w:tcPr>
            <w:tcW w:w="782" w:type="dxa"/>
          </w:tcPr>
          <w:p w:rsidR="008074E6" w:rsidRPr="004910F3" w:rsidRDefault="008074E6" w:rsidP="00DF03B0">
            <w:pPr>
              <w:pStyle w:val="ListParagraph"/>
              <w:ind w:left="0"/>
              <w:jc w:val="both"/>
              <w:cnfStyle w:val="000000000000"/>
              <w:rPr>
                <w:rFonts w:ascii="Times New Roman" w:hAnsi="Times New Roman" w:cs="Times New Roman"/>
              </w:rPr>
            </w:pPr>
            <w:r w:rsidRPr="004910F3">
              <w:rPr>
                <w:rFonts w:ascii="Times New Roman" w:hAnsi="Times New Roman" w:cs="Times New Roman"/>
              </w:rPr>
              <w:t>19,75</w:t>
            </w:r>
          </w:p>
        </w:tc>
      </w:tr>
      <w:tr w:rsidR="008074E6" w:rsidRPr="009D1196" w:rsidTr="007C4A75">
        <w:trPr>
          <w:cnfStyle w:val="000000100000"/>
          <w:trHeight w:val="285"/>
        </w:trPr>
        <w:tc>
          <w:tcPr>
            <w:cnfStyle w:val="001000000000"/>
            <w:tcW w:w="1169" w:type="dxa"/>
          </w:tcPr>
          <w:p w:rsidR="008074E6" w:rsidRPr="00BD703E" w:rsidRDefault="008074E6" w:rsidP="00DF03B0">
            <w:pPr>
              <w:pStyle w:val="ListParagraph"/>
              <w:ind w:left="-108"/>
              <w:jc w:val="both"/>
              <w:rPr>
                <w:rFonts w:ascii="Times New Roman" w:hAnsi="Times New Roman" w:cs="Times New Roman"/>
                <w:b w:val="0"/>
              </w:rPr>
            </w:pPr>
            <w:r>
              <w:rPr>
                <w:rFonts w:ascii="Times New Roman" w:hAnsi="Times New Roman" w:cs="Times New Roman"/>
                <w:b w:val="0"/>
              </w:rPr>
              <w:t>Constant</w:t>
            </w:r>
          </w:p>
        </w:tc>
        <w:tc>
          <w:tcPr>
            <w:tcW w:w="1383" w:type="dxa"/>
          </w:tcPr>
          <w:p w:rsidR="008074E6" w:rsidRPr="0045167F" w:rsidRDefault="008074E6" w:rsidP="00DF03B0">
            <w:pPr>
              <w:pStyle w:val="ListParagraph"/>
              <w:ind w:left="-125"/>
              <w:jc w:val="both"/>
              <w:cnfStyle w:val="000000100000"/>
              <w:rPr>
                <w:rFonts w:ascii="Times New Roman" w:hAnsi="Times New Roman" w:cs="Times New Roman"/>
              </w:rPr>
            </w:pPr>
            <w:r>
              <w:rPr>
                <w:rFonts w:ascii="Times New Roman" w:hAnsi="Times New Roman" w:cs="Times New Roman"/>
              </w:rPr>
              <w:t>-0,76</w:t>
            </w:r>
          </w:p>
        </w:tc>
        <w:tc>
          <w:tcPr>
            <w:tcW w:w="1276" w:type="dxa"/>
          </w:tcPr>
          <w:p w:rsidR="008074E6" w:rsidRPr="0045167F" w:rsidRDefault="008074E6" w:rsidP="00DF03B0">
            <w:pPr>
              <w:pStyle w:val="ListParagraph"/>
              <w:ind w:left="0"/>
              <w:jc w:val="both"/>
              <w:cnfStyle w:val="000000100000"/>
              <w:rPr>
                <w:rFonts w:ascii="Times New Roman" w:hAnsi="Times New Roman" w:cs="Times New Roman"/>
              </w:rPr>
            </w:pPr>
            <w:r>
              <w:rPr>
                <w:rFonts w:ascii="Times New Roman" w:hAnsi="Times New Roman" w:cs="Times New Roman"/>
              </w:rPr>
              <w:t>0,28</w:t>
            </w:r>
          </w:p>
        </w:tc>
        <w:tc>
          <w:tcPr>
            <w:tcW w:w="774" w:type="dxa"/>
          </w:tcPr>
          <w:p w:rsidR="008074E6" w:rsidRPr="0045167F" w:rsidRDefault="008074E6" w:rsidP="00DF03B0">
            <w:pPr>
              <w:pStyle w:val="ListParagraph"/>
              <w:ind w:left="0"/>
              <w:jc w:val="both"/>
              <w:cnfStyle w:val="000000100000"/>
              <w:rPr>
                <w:rFonts w:ascii="Times New Roman" w:hAnsi="Times New Roman" w:cs="Times New Roman"/>
              </w:rPr>
            </w:pPr>
            <w:r>
              <w:rPr>
                <w:rFonts w:ascii="Times New Roman" w:hAnsi="Times New Roman" w:cs="Times New Roman"/>
              </w:rPr>
              <w:t>7,43</w:t>
            </w:r>
          </w:p>
        </w:tc>
        <w:tc>
          <w:tcPr>
            <w:tcW w:w="501" w:type="dxa"/>
          </w:tcPr>
          <w:p w:rsidR="008074E6" w:rsidRPr="0045167F" w:rsidRDefault="008074E6" w:rsidP="00DF03B0">
            <w:pPr>
              <w:pStyle w:val="ListParagraph"/>
              <w:ind w:left="0"/>
              <w:jc w:val="both"/>
              <w:cnfStyle w:val="000000100000"/>
              <w:rPr>
                <w:rFonts w:ascii="Times New Roman" w:hAnsi="Times New Roman" w:cs="Times New Roman"/>
              </w:rPr>
            </w:pPr>
            <w:r w:rsidRPr="0045167F">
              <w:rPr>
                <w:rFonts w:ascii="Times New Roman" w:hAnsi="Times New Roman" w:cs="Times New Roman"/>
              </w:rPr>
              <w:t>1</w:t>
            </w:r>
          </w:p>
        </w:tc>
        <w:tc>
          <w:tcPr>
            <w:tcW w:w="1134" w:type="dxa"/>
          </w:tcPr>
          <w:p w:rsidR="008074E6" w:rsidRPr="0045167F" w:rsidRDefault="008074E6" w:rsidP="00DF03B0">
            <w:pPr>
              <w:pStyle w:val="ListParagraph"/>
              <w:ind w:left="0"/>
              <w:jc w:val="both"/>
              <w:cnfStyle w:val="000000100000"/>
              <w:rPr>
                <w:rFonts w:ascii="Times New Roman" w:hAnsi="Times New Roman" w:cs="Times New Roman"/>
              </w:rPr>
            </w:pPr>
            <w:r w:rsidRPr="0045167F">
              <w:rPr>
                <w:rFonts w:ascii="Times New Roman" w:hAnsi="Times New Roman" w:cs="Times New Roman"/>
              </w:rPr>
              <w:t>0,</w:t>
            </w:r>
            <w:r>
              <w:rPr>
                <w:rFonts w:ascii="Times New Roman" w:hAnsi="Times New Roman" w:cs="Times New Roman"/>
              </w:rPr>
              <w:t>006</w:t>
            </w:r>
          </w:p>
        </w:tc>
        <w:tc>
          <w:tcPr>
            <w:tcW w:w="1397" w:type="dxa"/>
          </w:tcPr>
          <w:p w:rsidR="008074E6" w:rsidRPr="0045167F" w:rsidRDefault="008074E6" w:rsidP="00DF03B0">
            <w:pPr>
              <w:pStyle w:val="ListParagraph"/>
              <w:ind w:left="0"/>
              <w:jc w:val="both"/>
              <w:cnfStyle w:val="000000100000"/>
              <w:rPr>
                <w:rFonts w:ascii="Times New Roman" w:hAnsi="Times New Roman" w:cs="Times New Roman"/>
              </w:rPr>
            </w:pPr>
            <w:r w:rsidRPr="0045167F">
              <w:rPr>
                <w:rFonts w:ascii="Times New Roman" w:hAnsi="Times New Roman" w:cs="Times New Roman"/>
              </w:rPr>
              <w:t>0,</w:t>
            </w:r>
            <w:r>
              <w:rPr>
                <w:rFonts w:ascii="Times New Roman" w:hAnsi="Times New Roman" w:cs="Times New Roman"/>
              </w:rPr>
              <w:t>46</w:t>
            </w:r>
          </w:p>
        </w:tc>
        <w:tc>
          <w:tcPr>
            <w:tcW w:w="656" w:type="dxa"/>
          </w:tcPr>
          <w:p w:rsidR="008074E6" w:rsidRPr="0045167F" w:rsidRDefault="008074E6" w:rsidP="00DF03B0">
            <w:pPr>
              <w:pStyle w:val="ListParagraph"/>
              <w:ind w:left="0"/>
              <w:jc w:val="both"/>
              <w:cnfStyle w:val="000000100000"/>
              <w:rPr>
                <w:rFonts w:ascii="Times New Roman" w:hAnsi="Times New Roman" w:cs="Times New Roman"/>
              </w:rPr>
            </w:pPr>
          </w:p>
        </w:tc>
        <w:tc>
          <w:tcPr>
            <w:tcW w:w="782" w:type="dxa"/>
          </w:tcPr>
          <w:p w:rsidR="008074E6" w:rsidRPr="0045167F" w:rsidRDefault="008074E6" w:rsidP="00DF03B0">
            <w:pPr>
              <w:pStyle w:val="ListParagraph"/>
              <w:ind w:left="0"/>
              <w:jc w:val="both"/>
              <w:cnfStyle w:val="000000100000"/>
              <w:rPr>
                <w:rFonts w:ascii="Times New Roman" w:hAnsi="Times New Roman" w:cs="Times New Roman"/>
              </w:rPr>
            </w:pPr>
          </w:p>
        </w:tc>
      </w:tr>
    </w:tbl>
    <w:p w:rsidR="007C4A75" w:rsidRDefault="007C4A75" w:rsidP="007C4A75">
      <w:pPr>
        <w:spacing w:after="0"/>
        <w:jc w:val="both"/>
        <w:rPr>
          <w:rFonts w:ascii="Times New Roman" w:hAnsi="Times New Roman" w:cs="Times New Roman"/>
          <w:sz w:val="24"/>
          <w:szCs w:val="24"/>
        </w:rPr>
      </w:pPr>
    </w:p>
    <w:p w:rsidR="007C4A75" w:rsidRDefault="00C36C10" w:rsidP="00C36C10">
      <w:pPr>
        <w:spacing w:after="0" w:line="480" w:lineRule="auto"/>
        <w:ind w:firstLine="426"/>
        <w:jc w:val="both"/>
        <w:rPr>
          <w:rFonts w:ascii="Times New Roman" w:hAnsi="Times New Roman" w:cs="Times New Roman"/>
          <w:sz w:val="24"/>
          <w:szCs w:val="24"/>
        </w:rPr>
      </w:pPr>
      <w:r w:rsidRPr="00395085">
        <w:rPr>
          <w:rFonts w:ascii="Times New Roman" w:hAnsi="Times New Roman" w:cs="Times New Roman"/>
          <w:sz w:val="24"/>
          <w:szCs w:val="24"/>
        </w:rPr>
        <w:lastRenderedPageBreak/>
        <w:t xml:space="preserve">Tingkat kecukupan zat besi yang kurang berisiko 2,17 kali terhadap kejadian </w:t>
      </w:r>
      <w:r w:rsidRPr="00395085">
        <w:rPr>
          <w:rFonts w:ascii="Times New Roman" w:hAnsi="Times New Roman" w:cs="Times New Roman"/>
          <w:i/>
          <w:sz w:val="24"/>
          <w:szCs w:val="24"/>
        </w:rPr>
        <w:t>stunting</w:t>
      </w:r>
      <w:r w:rsidRPr="00395085">
        <w:rPr>
          <w:rFonts w:ascii="Times New Roman" w:hAnsi="Times New Roman" w:cs="Times New Roman"/>
          <w:sz w:val="24"/>
          <w:szCs w:val="24"/>
        </w:rPr>
        <w:t xml:space="preserve"> setelah dikontrol dengan tingkat kecukupan seng dan tingkat pengeluaran pangan. Tingkat kecukupan seng yang kurang berisiko 6,26 kali terhadap kejadian </w:t>
      </w:r>
      <w:r w:rsidRPr="00395085">
        <w:rPr>
          <w:rFonts w:ascii="Times New Roman" w:hAnsi="Times New Roman" w:cs="Times New Roman"/>
          <w:i/>
          <w:sz w:val="24"/>
          <w:szCs w:val="24"/>
        </w:rPr>
        <w:t>stunting</w:t>
      </w:r>
      <w:r w:rsidRPr="00395085">
        <w:rPr>
          <w:rFonts w:ascii="Times New Roman" w:hAnsi="Times New Roman" w:cs="Times New Roman"/>
          <w:sz w:val="24"/>
          <w:szCs w:val="24"/>
        </w:rPr>
        <w:t xml:space="preserve"> setelah dikontrol dengan tingkat kecukupan zat besi dan tingkat pengeluaran pangan. Tingkat pengeluaran pangan yang kurang berisiko 5,11 kali terhadap kejadian </w:t>
      </w:r>
      <w:r w:rsidRPr="00395085">
        <w:rPr>
          <w:rFonts w:ascii="Times New Roman" w:hAnsi="Times New Roman" w:cs="Times New Roman"/>
          <w:i/>
          <w:sz w:val="24"/>
          <w:szCs w:val="24"/>
        </w:rPr>
        <w:t xml:space="preserve">stunting </w:t>
      </w:r>
      <w:r w:rsidRPr="00395085">
        <w:rPr>
          <w:rFonts w:ascii="Times New Roman" w:hAnsi="Times New Roman" w:cs="Times New Roman"/>
          <w:sz w:val="24"/>
          <w:szCs w:val="24"/>
        </w:rPr>
        <w:t xml:space="preserve">setelah dikontrol dengan tingkat kecukupan zat </w:t>
      </w:r>
      <w:r>
        <w:rPr>
          <w:rFonts w:ascii="Times New Roman" w:hAnsi="Times New Roman" w:cs="Times New Roman"/>
          <w:sz w:val="24"/>
          <w:szCs w:val="24"/>
        </w:rPr>
        <w:t>besi dan tingkat kecukupan seng.</w:t>
      </w:r>
    </w:p>
    <w:p w:rsidR="00395085" w:rsidRDefault="00395085" w:rsidP="007C4A75">
      <w:pPr>
        <w:spacing w:after="0" w:line="480" w:lineRule="auto"/>
        <w:jc w:val="both"/>
        <w:rPr>
          <w:rFonts w:ascii="Times New Roman" w:hAnsi="Times New Roman" w:cs="Times New Roman"/>
          <w:b/>
          <w:sz w:val="24"/>
          <w:szCs w:val="24"/>
        </w:rPr>
      </w:pPr>
      <w:r w:rsidRPr="00395085">
        <w:rPr>
          <w:rFonts w:ascii="Times New Roman" w:hAnsi="Times New Roman" w:cs="Times New Roman"/>
          <w:b/>
          <w:sz w:val="24"/>
          <w:szCs w:val="24"/>
        </w:rPr>
        <w:t>PEMBAHASAN</w:t>
      </w:r>
    </w:p>
    <w:p w:rsidR="007C4A75" w:rsidRPr="00C36C10" w:rsidRDefault="00C36C10" w:rsidP="00C36C10">
      <w:pPr>
        <w:spacing w:after="0" w:line="480" w:lineRule="auto"/>
        <w:ind w:firstLine="567"/>
        <w:jc w:val="both"/>
        <w:rPr>
          <w:rFonts w:cs="Times New Roman"/>
        </w:rPr>
      </w:pPr>
      <w:r>
        <w:rPr>
          <w:rFonts w:ascii="Times New Roman" w:hAnsi="Times New Roman" w:cs="Times New Roman"/>
          <w:sz w:val="24"/>
          <w:szCs w:val="24"/>
        </w:rPr>
        <w:t>Vitamin C</w:t>
      </w:r>
      <w:r w:rsidR="00395085" w:rsidRPr="007C4A75">
        <w:rPr>
          <w:rFonts w:ascii="Times New Roman" w:hAnsi="Times New Roman" w:cs="Times New Roman"/>
          <w:sz w:val="24"/>
          <w:szCs w:val="24"/>
        </w:rPr>
        <w:t xml:space="preserve"> berperan dalam penyerapan besi dalam tubuh sehingga dibutuhkan asupan yang cukup untuk mempermudah penyerapan besi, terutama konsumsi buah dan sayur yang mengandung kaya akan vitamin.</w:t>
      </w:r>
      <w:r w:rsidR="007C3C70">
        <w:rPr>
          <w:rFonts w:ascii="Times New Roman" w:hAnsi="Times New Roman" w:cs="Times New Roman"/>
          <w:sz w:val="24"/>
          <w:szCs w:val="24"/>
          <w:vertAlign w:val="superscript"/>
        </w:rPr>
        <w:t>(</w:t>
      </w:r>
      <w:r w:rsidR="00395085" w:rsidRPr="007C4A75">
        <w:rPr>
          <w:rFonts w:ascii="Times New Roman" w:hAnsi="Times New Roman" w:cs="Times New Roman"/>
          <w:sz w:val="24"/>
          <w:szCs w:val="24"/>
          <w:vertAlign w:val="superscript"/>
        </w:rPr>
        <w:t>1</w:t>
      </w:r>
      <w:r w:rsidR="007C3C70">
        <w:rPr>
          <w:rFonts w:ascii="Times New Roman" w:hAnsi="Times New Roman" w:cs="Times New Roman"/>
          <w:sz w:val="24"/>
          <w:szCs w:val="24"/>
          <w:vertAlign w:val="superscript"/>
        </w:rPr>
        <w:t>4)</w:t>
      </w:r>
      <w:r w:rsidR="00395085" w:rsidRPr="007C4A75">
        <w:rPr>
          <w:rFonts w:ascii="Times New Roman" w:hAnsi="Times New Roman" w:cs="Times New Roman"/>
          <w:sz w:val="24"/>
          <w:szCs w:val="24"/>
        </w:rPr>
        <w:t xml:space="preserve"> Vitamin C penting untuk membentuk kolagen, serat dan struktur protein.</w:t>
      </w:r>
      <w:r w:rsidR="007C3C70">
        <w:rPr>
          <w:rFonts w:ascii="Times New Roman" w:hAnsi="Times New Roman" w:cs="Times New Roman"/>
          <w:sz w:val="24"/>
          <w:szCs w:val="24"/>
          <w:vertAlign w:val="superscript"/>
        </w:rPr>
        <w:t>(</w:t>
      </w:r>
      <w:r w:rsidR="00395085" w:rsidRPr="007C4A75">
        <w:rPr>
          <w:rFonts w:ascii="Times New Roman" w:hAnsi="Times New Roman" w:cs="Times New Roman"/>
          <w:sz w:val="24"/>
          <w:szCs w:val="24"/>
          <w:vertAlign w:val="superscript"/>
        </w:rPr>
        <w:t>1</w:t>
      </w:r>
      <w:r w:rsidR="007C3C70">
        <w:rPr>
          <w:rFonts w:ascii="Times New Roman" w:hAnsi="Times New Roman" w:cs="Times New Roman"/>
          <w:sz w:val="24"/>
          <w:szCs w:val="24"/>
          <w:vertAlign w:val="superscript"/>
        </w:rPr>
        <w:t>5)</w:t>
      </w:r>
      <w:r w:rsidR="00395085" w:rsidRPr="007C4A75">
        <w:rPr>
          <w:rFonts w:ascii="Times New Roman" w:hAnsi="Times New Roman" w:cs="Times New Roman"/>
          <w:sz w:val="24"/>
          <w:szCs w:val="24"/>
        </w:rPr>
        <w:t xml:space="preserve"> Kolagen dibutuhkan untuk pembentukan tulang dan gigi serta membentuk jaringan bekas luka. Vitamin C juga penting dalam meningkatkan ketahanan tubuh terhadap infeksi.</w:t>
      </w:r>
      <w:r w:rsidR="007C3C70">
        <w:rPr>
          <w:rFonts w:ascii="Times New Roman" w:hAnsi="Times New Roman" w:cs="Times New Roman"/>
          <w:sz w:val="24"/>
          <w:szCs w:val="24"/>
          <w:vertAlign w:val="superscript"/>
        </w:rPr>
        <w:t>(16,17)</w:t>
      </w:r>
      <w:r>
        <w:rPr>
          <w:rFonts w:ascii="Times New Roman" w:hAnsi="Times New Roman" w:cs="Times New Roman"/>
          <w:sz w:val="24"/>
          <w:szCs w:val="24"/>
          <w:vertAlign w:val="superscript"/>
        </w:rPr>
        <w:t xml:space="preserve"> </w:t>
      </w:r>
      <w:r w:rsidRPr="007C4A75">
        <w:rPr>
          <w:rFonts w:ascii="Times New Roman" w:hAnsi="Times New Roman" w:cs="Times New Roman"/>
          <w:sz w:val="24"/>
          <w:szCs w:val="24"/>
        </w:rPr>
        <w:t xml:space="preserve">Kekuatan hubungan tingkat kecukupan vitamin C dengan kejadian </w:t>
      </w:r>
      <w:r w:rsidRPr="007C4A75">
        <w:rPr>
          <w:rFonts w:ascii="Times New Roman" w:hAnsi="Times New Roman" w:cs="Times New Roman"/>
          <w:i/>
          <w:sz w:val="24"/>
          <w:szCs w:val="24"/>
        </w:rPr>
        <w:t xml:space="preserve">stunting </w:t>
      </w:r>
      <w:r w:rsidRPr="007C4A75">
        <w:rPr>
          <w:rFonts w:ascii="Times New Roman" w:hAnsi="Times New Roman" w:cs="Times New Roman"/>
          <w:sz w:val="24"/>
          <w:szCs w:val="24"/>
        </w:rPr>
        <w:t xml:space="preserve">dapat dilihat dari nilai OR yaitu 2,97 dengan 95% CI  1,4 – 6,31 artinya responden dengan tingkat kecukupan vitamin C yang kurang memiliki risiko </w:t>
      </w:r>
      <w:r w:rsidRPr="007C4A75">
        <w:rPr>
          <w:rFonts w:ascii="Times New Roman" w:hAnsi="Times New Roman" w:cs="Times New Roman"/>
          <w:i/>
          <w:sz w:val="24"/>
          <w:szCs w:val="24"/>
        </w:rPr>
        <w:t>stunting</w:t>
      </w:r>
      <w:r w:rsidRPr="007C4A75">
        <w:rPr>
          <w:rFonts w:ascii="Times New Roman" w:hAnsi="Times New Roman" w:cs="Times New Roman"/>
          <w:sz w:val="24"/>
          <w:szCs w:val="24"/>
        </w:rPr>
        <w:t xml:space="preserve"> 2,97 kali dibandingkan dengan subjek dengan tingkat kecukupan vitamin C yang cukup.</w:t>
      </w:r>
    </w:p>
    <w:p w:rsidR="00395085" w:rsidRPr="00C36C10" w:rsidRDefault="00395085" w:rsidP="00C36C10">
      <w:pPr>
        <w:autoSpaceDE w:val="0"/>
        <w:autoSpaceDN w:val="0"/>
        <w:adjustRightInd w:val="0"/>
        <w:spacing w:after="100" w:afterAutospacing="1" w:line="480" w:lineRule="auto"/>
        <w:ind w:firstLine="567"/>
        <w:jc w:val="both"/>
        <w:rPr>
          <w:rFonts w:ascii="Times New Roman" w:hAnsi="Times New Roman" w:cs="Times New Roman"/>
          <w:sz w:val="24"/>
          <w:szCs w:val="24"/>
          <w:vertAlign w:val="superscript"/>
        </w:rPr>
      </w:pPr>
      <w:r w:rsidRPr="007C4A75">
        <w:rPr>
          <w:rFonts w:ascii="Times New Roman" w:hAnsi="Times New Roman" w:cs="Times New Roman"/>
          <w:sz w:val="24"/>
          <w:szCs w:val="24"/>
        </w:rPr>
        <w:t>Defisiensi besi berhubungan dengan menurunnya fungsi kekebalan yang diukur dengan perubahan dalam beberapa komponen sistem kekebalan yang terjadi selama defisiensi besi.</w:t>
      </w:r>
      <w:r w:rsidR="005C2337">
        <w:rPr>
          <w:rFonts w:ascii="Times New Roman" w:hAnsi="Times New Roman" w:cs="Times New Roman"/>
          <w:sz w:val="24"/>
          <w:szCs w:val="24"/>
          <w:vertAlign w:val="superscript"/>
        </w:rPr>
        <w:t>(</w:t>
      </w:r>
      <w:r w:rsidRPr="007C4A75">
        <w:rPr>
          <w:rFonts w:ascii="Times New Roman" w:hAnsi="Times New Roman" w:cs="Times New Roman"/>
          <w:sz w:val="24"/>
          <w:szCs w:val="24"/>
          <w:vertAlign w:val="superscript"/>
        </w:rPr>
        <w:t>1</w:t>
      </w:r>
      <w:r w:rsidR="005C2337">
        <w:rPr>
          <w:rFonts w:ascii="Times New Roman" w:hAnsi="Times New Roman" w:cs="Times New Roman"/>
          <w:sz w:val="24"/>
          <w:szCs w:val="24"/>
          <w:vertAlign w:val="superscript"/>
        </w:rPr>
        <w:t>8)</w:t>
      </w:r>
      <w:r w:rsidR="007742B8">
        <w:rPr>
          <w:rFonts w:ascii="Times New Roman" w:hAnsi="Times New Roman" w:cs="Times New Roman"/>
          <w:sz w:val="24"/>
          <w:szCs w:val="24"/>
        </w:rPr>
        <w:t xml:space="preserve"> Akibat dari perub</w:t>
      </w:r>
      <w:r w:rsidRPr="007C4A75">
        <w:rPr>
          <w:rFonts w:ascii="Times New Roman" w:hAnsi="Times New Roman" w:cs="Times New Roman"/>
          <w:sz w:val="24"/>
          <w:szCs w:val="24"/>
        </w:rPr>
        <w:t>ahan fungsi kekebalan adalah resitensi terhadap penyakit infeksi.</w:t>
      </w:r>
      <w:r w:rsidR="005C2337">
        <w:rPr>
          <w:rFonts w:ascii="Times New Roman" w:hAnsi="Times New Roman" w:cs="Times New Roman"/>
          <w:sz w:val="24"/>
          <w:szCs w:val="24"/>
          <w:vertAlign w:val="superscript"/>
        </w:rPr>
        <w:t>(14)</w:t>
      </w:r>
      <w:r w:rsidRPr="007C4A75">
        <w:rPr>
          <w:rFonts w:ascii="Times New Roman" w:hAnsi="Times New Roman" w:cs="Times New Roman"/>
          <w:sz w:val="24"/>
          <w:szCs w:val="24"/>
        </w:rPr>
        <w:t xml:space="preserve"> Balita yang mengalami defisiensi besi lebih mudah terserang mikroorganisme, karena kekurangan zat besi berhubungan erat dengan kerusakan kemampuan fungsional dari mekanisme kekebalan tubuh yang penting untuk masuknya penyakit infeksi.</w:t>
      </w:r>
      <w:r w:rsidR="005C2337">
        <w:rPr>
          <w:rFonts w:ascii="Times New Roman" w:hAnsi="Times New Roman" w:cs="Times New Roman"/>
          <w:sz w:val="24"/>
          <w:szCs w:val="24"/>
          <w:vertAlign w:val="superscript"/>
        </w:rPr>
        <w:t>(19,20)</w:t>
      </w:r>
      <w:r w:rsidR="00C36C10">
        <w:rPr>
          <w:rFonts w:ascii="Times New Roman" w:hAnsi="Times New Roman" w:cs="Times New Roman"/>
          <w:sz w:val="24"/>
          <w:szCs w:val="24"/>
          <w:vertAlign w:val="superscript"/>
        </w:rPr>
        <w:t xml:space="preserve"> </w:t>
      </w:r>
      <w:r w:rsidR="00C36C10" w:rsidRPr="007C4A75">
        <w:rPr>
          <w:rFonts w:ascii="Times New Roman" w:hAnsi="Times New Roman" w:cs="Times New Roman"/>
          <w:sz w:val="24"/>
          <w:szCs w:val="24"/>
        </w:rPr>
        <w:t xml:space="preserve">Kekuatan hubungan tingkat kecukupan zat besi dengan kejadian </w:t>
      </w:r>
      <w:r w:rsidR="00C36C10" w:rsidRPr="007C4A75">
        <w:rPr>
          <w:rFonts w:ascii="Times New Roman" w:hAnsi="Times New Roman" w:cs="Times New Roman"/>
          <w:i/>
          <w:sz w:val="24"/>
          <w:szCs w:val="24"/>
        </w:rPr>
        <w:t xml:space="preserve">stunting </w:t>
      </w:r>
      <w:r w:rsidR="00C36C10" w:rsidRPr="007C4A75">
        <w:rPr>
          <w:rFonts w:ascii="Times New Roman" w:hAnsi="Times New Roman" w:cs="Times New Roman"/>
          <w:sz w:val="24"/>
          <w:szCs w:val="24"/>
        </w:rPr>
        <w:t xml:space="preserve">dapat dilihat dari nilai OR yaitu 2,87 dengan 95% CI  1,44 – 5,71 artinya subjek dengan tingkat kecukupan zat besi yang kurang </w:t>
      </w:r>
      <w:r w:rsidR="00C36C10" w:rsidRPr="007C4A75">
        <w:rPr>
          <w:rFonts w:ascii="Times New Roman" w:hAnsi="Times New Roman" w:cs="Times New Roman"/>
          <w:sz w:val="24"/>
          <w:szCs w:val="24"/>
        </w:rPr>
        <w:lastRenderedPageBreak/>
        <w:t xml:space="preserve">memiliki risiko </w:t>
      </w:r>
      <w:r w:rsidR="00C36C10" w:rsidRPr="007C4A75">
        <w:rPr>
          <w:rFonts w:ascii="Times New Roman" w:hAnsi="Times New Roman" w:cs="Times New Roman"/>
          <w:i/>
          <w:sz w:val="24"/>
          <w:szCs w:val="24"/>
        </w:rPr>
        <w:t>stunting</w:t>
      </w:r>
      <w:r w:rsidR="00C36C10" w:rsidRPr="007C4A75">
        <w:rPr>
          <w:rFonts w:ascii="Times New Roman" w:hAnsi="Times New Roman" w:cs="Times New Roman"/>
          <w:sz w:val="24"/>
          <w:szCs w:val="24"/>
        </w:rPr>
        <w:t xml:space="preserve"> 2,87 kali dibandingkan dengan subjek dengan tingkat kecukupan zat besi yang cukup. Hal ini sejalan dengan hasil penelitian yang dilakukan di Kepulauan Nusa Tenggara bahwa zat besi dan seng merupakan variabel yang paling kuat mempengaruhi kejadian </w:t>
      </w:r>
      <w:r w:rsidR="00C36C10" w:rsidRPr="007C4A75">
        <w:rPr>
          <w:rFonts w:ascii="Times New Roman" w:hAnsi="Times New Roman" w:cs="Times New Roman"/>
          <w:i/>
          <w:iCs/>
          <w:sz w:val="24"/>
          <w:szCs w:val="24"/>
        </w:rPr>
        <w:t xml:space="preserve">stunting </w:t>
      </w:r>
      <w:r w:rsidR="00C36C10" w:rsidRPr="007C4A75">
        <w:rPr>
          <w:rFonts w:ascii="Times New Roman" w:hAnsi="Times New Roman" w:cs="Times New Roman"/>
          <w:sz w:val="24"/>
          <w:szCs w:val="24"/>
        </w:rPr>
        <w:t>pada balita (24-59 bulan).</w:t>
      </w:r>
    </w:p>
    <w:p w:rsidR="00395085" w:rsidRPr="007C4A75" w:rsidRDefault="00395085" w:rsidP="007C4A75">
      <w:pPr>
        <w:autoSpaceDE w:val="0"/>
        <w:autoSpaceDN w:val="0"/>
        <w:adjustRightInd w:val="0"/>
        <w:spacing w:after="100" w:afterAutospacing="1" w:line="480" w:lineRule="auto"/>
        <w:ind w:firstLine="567"/>
        <w:jc w:val="both"/>
        <w:rPr>
          <w:rFonts w:ascii="Times New Roman" w:hAnsi="Times New Roman" w:cs="Times New Roman"/>
          <w:sz w:val="24"/>
          <w:szCs w:val="24"/>
          <w:vertAlign w:val="superscript"/>
        </w:rPr>
      </w:pPr>
      <w:r w:rsidRPr="007C4A75">
        <w:rPr>
          <w:rFonts w:ascii="Times New Roman" w:hAnsi="Times New Roman" w:cs="Times New Roman"/>
          <w:sz w:val="24"/>
          <w:szCs w:val="24"/>
        </w:rPr>
        <w:t>Besi memegang peranan dalam sistem kekebalan tubuh. Respons kekebalan sel oleh limfosit-T akan terganggu jika pembentukan sel-sel berkurang, yang disebabkan oleh karena berkurangnya sintesis DNA.</w:t>
      </w:r>
      <w:r w:rsidR="005C2337">
        <w:rPr>
          <w:rFonts w:ascii="Times New Roman" w:hAnsi="Times New Roman" w:cs="Times New Roman"/>
          <w:sz w:val="24"/>
          <w:szCs w:val="24"/>
          <w:vertAlign w:val="superscript"/>
        </w:rPr>
        <w:t>(17</w:t>
      </w:r>
      <w:r w:rsidRPr="007C4A75">
        <w:rPr>
          <w:rFonts w:ascii="Times New Roman" w:hAnsi="Times New Roman" w:cs="Times New Roman"/>
          <w:sz w:val="24"/>
          <w:szCs w:val="24"/>
          <w:vertAlign w:val="superscript"/>
        </w:rPr>
        <w:t>,2</w:t>
      </w:r>
      <w:r w:rsidR="005C2337">
        <w:rPr>
          <w:rFonts w:ascii="Times New Roman" w:hAnsi="Times New Roman" w:cs="Times New Roman"/>
          <w:sz w:val="24"/>
          <w:szCs w:val="24"/>
          <w:vertAlign w:val="superscript"/>
        </w:rPr>
        <w:t>1)</w:t>
      </w:r>
      <w:r w:rsidRPr="007C4A75">
        <w:rPr>
          <w:rFonts w:ascii="Times New Roman" w:hAnsi="Times New Roman" w:cs="Times New Roman"/>
          <w:sz w:val="24"/>
          <w:szCs w:val="24"/>
        </w:rPr>
        <w:t xml:space="preserve"> Sintesis DNA ini disebabkan oleh gangguan enzim reduktase ribonukleotida yang membutuhkan besi agar dapat berfungsi dengan baik, sehingga defisiensi besi dapat menyebabkan gangguan pada sistem kekebalan tubuh.</w:t>
      </w:r>
      <w:r w:rsidR="00A719CC">
        <w:rPr>
          <w:rFonts w:ascii="Times New Roman" w:hAnsi="Times New Roman" w:cs="Times New Roman"/>
          <w:sz w:val="24"/>
          <w:szCs w:val="24"/>
          <w:vertAlign w:val="superscript"/>
        </w:rPr>
        <w:t>(22)</w:t>
      </w:r>
    </w:p>
    <w:p w:rsidR="00C36C10" w:rsidRDefault="00C36C10" w:rsidP="00C36C10">
      <w:pPr>
        <w:autoSpaceDE w:val="0"/>
        <w:autoSpaceDN w:val="0"/>
        <w:adjustRightInd w:val="0"/>
        <w:spacing w:after="100" w:afterAutospacing="1" w:line="480" w:lineRule="auto"/>
        <w:ind w:firstLine="567"/>
        <w:jc w:val="both"/>
        <w:rPr>
          <w:rFonts w:ascii="Times New Roman" w:hAnsi="Times New Roman" w:cs="Times New Roman"/>
          <w:sz w:val="24"/>
          <w:szCs w:val="24"/>
        </w:rPr>
      </w:pPr>
      <w:r w:rsidRPr="007C4A75">
        <w:rPr>
          <w:rFonts w:ascii="Times New Roman" w:hAnsi="Times New Roman" w:cs="Times New Roman"/>
          <w:sz w:val="24"/>
          <w:szCs w:val="24"/>
        </w:rPr>
        <w:t xml:space="preserve">Kekuatan hubungan tingkat kecukupan seng dengan kejadian </w:t>
      </w:r>
      <w:r w:rsidRPr="007C4A75">
        <w:rPr>
          <w:rFonts w:ascii="Times New Roman" w:hAnsi="Times New Roman" w:cs="Times New Roman"/>
          <w:i/>
          <w:sz w:val="24"/>
          <w:szCs w:val="24"/>
        </w:rPr>
        <w:t xml:space="preserve">stunting </w:t>
      </w:r>
      <w:r w:rsidRPr="007C4A75">
        <w:rPr>
          <w:rFonts w:ascii="Times New Roman" w:hAnsi="Times New Roman" w:cs="Times New Roman"/>
          <w:sz w:val="24"/>
          <w:szCs w:val="24"/>
        </w:rPr>
        <w:t xml:space="preserve">dapat dilihat dari nilai OR yaitu 9,24 dengan 95% CI  2,02 – 42,12 artinya subjek dengan tingkat kecukupan seng yang kurang memiliki risiko </w:t>
      </w:r>
      <w:r w:rsidRPr="007C4A75">
        <w:rPr>
          <w:rFonts w:ascii="Times New Roman" w:hAnsi="Times New Roman" w:cs="Times New Roman"/>
          <w:i/>
          <w:sz w:val="24"/>
          <w:szCs w:val="24"/>
        </w:rPr>
        <w:t>stunting</w:t>
      </w:r>
      <w:r w:rsidRPr="007C4A75">
        <w:rPr>
          <w:rFonts w:ascii="Times New Roman" w:hAnsi="Times New Roman" w:cs="Times New Roman"/>
          <w:sz w:val="24"/>
          <w:szCs w:val="24"/>
        </w:rPr>
        <w:t xml:space="preserve"> 9,24 kali dibandingkan dengan responden dengan tingkat kecukupan seng yang cukup.</w:t>
      </w:r>
      <w:r>
        <w:rPr>
          <w:rFonts w:ascii="Times New Roman" w:hAnsi="Times New Roman" w:cs="Times New Roman"/>
          <w:sz w:val="24"/>
          <w:szCs w:val="24"/>
        </w:rPr>
        <w:t xml:space="preserve"> </w:t>
      </w:r>
      <w:r w:rsidRPr="007C4A75">
        <w:rPr>
          <w:rFonts w:ascii="Times New Roman" w:hAnsi="Times New Roman" w:cs="Times New Roman"/>
          <w:sz w:val="24"/>
          <w:szCs w:val="24"/>
        </w:rPr>
        <w:t xml:space="preserve">Penelitian mengenai hubungan asupan seng dengan kejadian </w:t>
      </w:r>
      <w:r w:rsidRPr="007C4A75">
        <w:rPr>
          <w:rFonts w:ascii="Times New Roman" w:hAnsi="Times New Roman" w:cs="Times New Roman"/>
          <w:i/>
          <w:iCs/>
          <w:sz w:val="24"/>
          <w:szCs w:val="24"/>
        </w:rPr>
        <w:t xml:space="preserve">stunting </w:t>
      </w:r>
      <w:r w:rsidRPr="007C4A75">
        <w:rPr>
          <w:rFonts w:ascii="Times New Roman" w:hAnsi="Times New Roman" w:cs="Times New Roman"/>
          <w:sz w:val="24"/>
          <w:szCs w:val="24"/>
        </w:rPr>
        <w:t xml:space="preserve">dilakukan di Palembang pada balita (24-59 bulan) didapatkan hasil statistik menunjukkan bahwa adanya hubungan antara asupan seng dengan kejadian </w:t>
      </w:r>
      <w:r w:rsidRPr="007C4A75">
        <w:rPr>
          <w:rFonts w:ascii="Times New Roman" w:hAnsi="Times New Roman" w:cs="Times New Roman"/>
          <w:i/>
          <w:iCs/>
          <w:sz w:val="24"/>
          <w:szCs w:val="24"/>
        </w:rPr>
        <w:t xml:space="preserve">stunting </w:t>
      </w:r>
      <w:r w:rsidRPr="007C4A75">
        <w:rPr>
          <w:rFonts w:ascii="Times New Roman" w:hAnsi="Times New Roman" w:cs="Times New Roman"/>
          <w:sz w:val="24"/>
          <w:szCs w:val="24"/>
        </w:rPr>
        <w:t xml:space="preserve">(p </w:t>
      </w:r>
      <w:r w:rsidRPr="00173648">
        <w:rPr>
          <w:rFonts w:ascii="Times New Roman" w:hAnsi="Times New Roman" w:cs="Times New Roman"/>
          <w:i/>
          <w:sz w:val="24"/>
          <w:szCs w:val="24"/>
        </w:rPr>
        <w:t>value</w:t>
      </w:r>
      <w:r w:rsidRPr="007C4A75">
        <w:rPr>
          <w:rFonts w:ascii="Times New Roman" w:hAnsi="Times New Roman" w:cs="Times New Roman"/>
          <w:sz w:val="24"/>
          <w:szCs w:val="24"/>
        </w:rPr>
        <w:t xml:space="preserve"> =0.024). Hasil penelitian ini sejalan dengan penelitian Andarini yang menunjukkan bahwa adanya hubungan yang signifikan antara asupan seng dan kejadian </w:t>
      </w:r>
      <w:r w:rsidRPr="007C4A75">
        <w:rPr>
          <w:rFonts w:ascii="Times New Roman" w:hAnsi="Times New Roman" w:cs="Times New Roman"/>
          <w:i/>
          <w:iCs/>
          <w:sz w:val="24"/>
          <w:szCs w:val="24"/>
        </w:rPr>
        <w:t xml:space="preserve">stunting </w:t>
      </w:r>
      <w:r w:rsidRPr="007C4A75">
        <w:rPr>
          <w:rFonts w:ascii="Times New Roman" w:hAnsi="Times New Roman" w:cs="Times New Roman"/>
          <w:sz w:val="24"/>
          <w:szCs w:val="24"/>
        </w:rPr>
        <w:t>(</w:t>
      </w:r>
      <w:r w:rsidRPr="007742B8">
        <w:rPr>
          <w:rFonts w:ascii="Times New Roman" w:hAnsi="Times New Roman" w:cs="Times New Roman"/>
          <w:iCs/>
          <w:sz w:val="24"/>
          <w:szCs w:val="24"/>
        </w:rPr>
        <w:t>p</w:t>
      </w:r>
      <w:r w:rsidRPr="007C4A75">
        <w:rPr>
          <w:rFonts w:ascii="Times New Roman" w:hAnsi="Times New Roman" w:cs="Times New Roman"/>
          <w:i/>
          <w:iCs/>
          <w:sz w:val="24"/>
          <w:szCs w:val="24"/>
        </w:rPr>
        <w:t xml:space="preserve"> value= </w:t>
      </w:r>
      <w:r w:rsidRPr="007C4A75">
        <w:rPr>
          <w:rFonts w:ascii="Times New Roman" w:hAnsi="Times New Roman" w:cs="Times New Roman"/>
          <w:sz w:val="24"/>
          <w:szCs w:val="24"/>
        </w:rPr>
        <w:t>0.001).</w:t>
      </w:r>
    </w:p>
    <w:p w:rsidR="007C4A75" w:rsidRDefault="00395085" w:rsidP="00C36C10">
      <w:pPr>
        <w:autoSpaceDE w:val="0"/>
        <w:autoSpaceDN w:val="0"/>
        <w:adjustRightInd w:val="0"/>
        <w:spacing w:after="100" w:afterAutospacing="1" w:line="480" w:lineRule="auto"/>
        <w:ind w:firstLine="567"/>
        <w:jc w:val="both"/>
        <w:rPr>
          <w:rFonts w:ascii="Times New Roman" w:hAnsi="Times New Roman" w:cs="Times New Roman"/>
          <w:sz w:val="24"/>
          <w:szCs w:val="24"/>
          <w:vertAlign w:val="superscript"/>
        </w:rPr>
      </w:pPr>
      <w:r w:rsidRPr="007C4A75">
        <w:rPr>
          <w:rFonts w:ascii="Times New Roman" w:hAnsi="Times New Roman" w:cs="Times New Roman"/>
          <w:sz w:val="24"/>
          <w:szCs w:val="24"/>
        </w:rPr>
        <w:t>Seng berperan penting dalam struktur dan fungsi biomembran, seng menjadi komponen penting beberapa enzim yang mengatur sel pertumbuhan, sintesa protein dan DNA, metabolisme energi, pengaturan transkripsi gen, kadar hormon dan metabolisme faktor pertumbuhan. Seng juga berperan dalam fungsi kekebalan tubuh manusia.</w:t>
      </w:r>
      <w:r w:rsidR="00A719CC">
        <w:rPr>
          <w:rFonts w:ascii="Times New Roman" w:hAnsi="Times New Roman" w:cs="Times New Roman"/>
          <w:sz w:val="24"/>
          <w:szCs w:val="24"/>
          <w:vertAlign w:val="superscript"/>
        </w:rPr>
        <w:t>(23</w:t>
      </w:r>
      <w:r w:rsidRPr="007C4A75">
        <w:rPr>
          <w:rFonts w:ascii="Times New Roman" w:hAnsi="Times New Roman" w:cs="Times New Roman"/>
          <w:sz w:val="24"/>
          <w:szCs w:val="24"/>
          <w:vertAlign w:val="superscript"/>
        </w:rPr>
        <w:t>,</w:t>
      </w:r>
      <w:r w:rsidR="00A719CC">
        <w:rPr>
          <w:rFonts w:ascii="Times New Roman" w:hAnsi="Times New Roman" w:cs="Times New Roman"/>
          <w:sz w:val="24"/>
          <w:szCs w:val="24"/>
          <w:vertAlign w:val="superscript"/>
        </w:rPr>
        <w:t>24)</w:t>
      </w:r>
      <w:r w:rsidRPr="007C4A75">
        <w:rPr>
          <w:rFonts w:ascii="Times New Roman" w:hAnsi="Times New Roman" w:cs="Times New Roman"/>
          <w:sz w:val="24"/>
          <w:szCs w:val="24"/>
        </w:rPr>
        <w:t xml:space="preserve"> Bayi marasmus yang mendapat suplementasi seng akan memperlihatkan peningkatan respon </w:t>
      </w:r>
      <w:r w:rsidRPr="007C4A75">
        <w:rPr>
          <w:rFonts w:ascii="Times New Roman" w:hAnsi="Times New Roman" w:cs="Times New Roman"/>
          <w:sz w:val="24"/>
          <w:szCs w:val="24"/>
        </w:rPr>
        <w:lastRenderedPageBreak/>
        <w:t>pertahanan tubuh. Anak-anak di negara berkembang yang mendapat suplementasi seng menunjukkan penurunan insiden dan lama terkena sakit diare baik akut maupun kronis.</w:t>
      </w:r>
      <w:r w:rsidR="00A719CC">
        <w:rPr>
          <w:rFonts w:ascii="Times New Roman" w:hAnsi="Times New Roman" w:cs="Times New Roman"/>
          <w:sz w:val="24"/>
          <w:szCs w:val="24"/>
          <w:vertAlign w:val="superscript"/>
        </w:rPr>
        <w:t>(22)</w:t>
      </w:r>
    </w:p>
    <w:p w:rsidR="00A719CC" w:rsidRPr="00173648" w:rsidRDefault="00A719CC" w:rsidP="00A719CC">
      <w:pPr>
        <w:spacing w:after="0" w:line="480" w:lineRule="auto"/>
        <w:ind w:firstLine="567"/>
        <w:jc w:val="both"/>
        <w:rPr>
          <w:rFonts w:ascii="Times New Roman" w:hAnsi="Times New Roman" w:cs="Times New Roman"/>
          <w:sz w:val="24"/>
          <w:szCs w:val="24"/>
          <w:vertAlign w:val="superscript"/>
        </w:rPr>
      </w:pPr>
      <w:r w:rsidRPr="00A719CC">
        <w:rPr>
          <w:rFonts w:ascii="Times New Roman" w:hAnsi="Times New Roman" w:cs="Times New Roman"/>
          <w:sz w:val="24"/>
          <w:szCs w:val="24"/>
        </w:rPr>
        <w:t>Pengeluaran untuk pangan yang rendah berakibat pada kurangnya pemenuhan konsumsi yang beragam, bergizi dan seimbang di tingkat keluarga yang mempengaruhi pola konsumsi makanan. Ketersediaan makanan yang kurang dapat berakibat pada kurangnya pemenuhan asupan gizi dalam keluarga. Penurunan kualitas konsumsi pangan rumah tangga yang dicirikan oleh keterbatasan membeli pangan sumber protein, vitamin dan mineral akan berakibat pada kekurangan gizi, baik zat gizi makro maupun mikro.</w:t>
      </w:r>
      <w:r w:rsidR="00173648">
        <w:rPr>
          <w:rFonts w:ascii="Times New Roman" w:hAnsi="Times New Roman" w:cs="Times New Roman"/>
          <w:sz w:val="24"/>
          <w:szCs w:val="24"/>
          <w:vertAlign w:val="superscript"/>
        </w:rPr>
        <w:t>(25)</w:t>
      </w:r>
      <w:r w:rsidRPr="00A719CC">
        <w:rPr>
          <w:rFonts w:ascii="Times New Roman" w:hAnsi="Times New Roman" w:cs="Times New Roman"/>
          <w:sz w:val="24"/>
          <w:szCs w:val="24"/>
        </w:rPr>
        <w:t xml:space="preserve"> Hasil penelitian menunjukkan bahwa tingkat pengelu</w:t>
      </w:r>
      <w:r w:rsidR="00173648">
        <w:rPr>
          <w:rFonts w:ascii="Times New Roman" w:hAnsi="Times New Roman" w:cs="Times New Roman"/>
          <w:sz w:val="24"/>
          <w:szCs w:val="24"/>
        </w:rPr>
        <w:t>aran pangan merupakan</w:t>
      </w:r>
      <w:r w:rsidRPr="00A719CC">
        <w:rPr>
          <w:rFonts w:ascii="Times New Roman" w:hAnsi="Times New Roman" w:cs="Times New Roman"/>
          <w:sz w:val="24"/>
          <w:szCs w:val="24"/>
        </w:rPr>
        <w:t xml:space="preserve"> faktor risiko </w:t>
      </w:r>
      <w:r w:rsidRPr="00A719CC">
        <w:rPr>
          <w:rFonts w:ascii="Times New Roman" w:hAnsi="Times New Roman" w:cs="Times New Roman"/>
          <w:i/>
          <w:sz w:val="24"/>
          <w:szCs w:val="24"/>
        </w:rPr>
        <w:t xml:space="preserve">stunting </w:t>
      </w:r>
      <w:r w:rsidRPr="00A719CC">
        <w:rPr>
          <w:rFonts w:ascii="Times New Roman" w:hAnsi="Times New Roman" w:cs="Times New Roman"/>
          <w:sz w:val="24"/>
          <w:szCs w:val="24"/>
        </w:rPr>
        <w:t>karena tingkat pengeluran pangan bukan faktor yang secara langsung mempengaruhi stunting.</w:t>
      </w:r>
      <w:r>
        <w:rPr>
          <w:rFonts w:ascii="Times New Roman" w:hAnsi="Times New Roman" w:cs="Times New Roman"/>
          <w:sz w:val="24"/>
          <w:szCs w:val="24"/>
        </w:rPr>
        <w:t xml:space="preserve"> </w:t>
      </w:r>
      <w:r w:rsidRPr="007E2177">
        <w:rPr>
          <w:rFonts w:ascii="Times New Roman" w:hAnsi="Times New Roman" w:cs="Times New Roman"/>
          <w:sz w:val="24"/>
          <w:szCs w:val="24"/>
        </w:rPr>
        <w:t>Kekuatan hub</w:t>
      </w:r>
      <w:r>
        <w:rPr>
          <w:rFonts w:ascii="Times New Roman" w:hAnsi="Times New Roman" w:cs="Times New Roman"/>
          <w:sz w:val="24"/>
          <w:szCs w:val="24"/>
        </w:rPr>
        <w:t>ungan tingkat pengeluaran pangan</w:t>
      </w:r>
      <w:r w:rsidRPr="007E2177">
        <w:rPr>
          <w:rFonts w:ascii="Times New Roman" w:hAnsi="Times New Roman" w:cs="Times New Roman"/>
          <w:sz w:val="24"/>
          <w:szCs w:val="24"/>
        </w:rPr>
        <w:t xml:space="preserve"> dengan kejadian </w:t>
      </w:r>
      <w:r w:rsidRPr="007E2177">
        <w:rPr>
          <w:rFonts w:ascii="Times New Roman" w:hAnsi="Times New Roman" w:cs="Times New Roman"/>
          <w:i/>
          <w:sz w:val="24"/>
          <w:szCs w:val="24"/>
        </w:rPr>
        <w:t xml:space="preserve">stunting </w:t>
      </w:r>
      <w:r w:rsidRPr="007E2177">
        <w:rPr>
          <w:rFonts w:ascii="Times New Roman" w:hAnsi="Times New Roman" w:cs="Times New Roman"/>
          <w:sz w:val="24"/>
          <w:szCs w:val="24"/>
        </w:rPr>
        <w:t xml:space="preserve">dapat dilihat dari nilai OR yaitu </w:t>
      </w:r>
      <w:r>
        <w:rPr>
          <w:rFonts w:ascii="Times New Roman" w:hAnsi="Times New Roman" w:cs="Times New Roman"/>
          <w:sz w:val="24"/>
          <w:szCs w:val="24"/>
        </w:rPr>
        <w:t>5,08 dengan 95% CI  1,38 – 1,87</w:t>
      </w:r>
      <w:r w:rsidRPr="007E2177">
        <w:rPr>
          <w:rFonts w:ascii="Times New Roman" w:hAnsi="Times New Roman" w:cs="Times New Roman"/>
          <w:sz w:val="24"/>
          <w:szCs w:val="24"/>
        </w:rPr>
        <w:t xml:space="preserve"> artinya </w:t>
      </w:r>
      <w:r>
        <w:rPr>
          <w:rFonts w:ascii="Times New Roman" w:hAnsi="Times New Roman" w:cs="Times New Roman"/>
          <w:sz w:val="24"/>
          <w:szCs w:val="24"/>
        </w:rPr>
        <w:t>subjek</w:t>
      </w:r>
      <w:r w:rsidRPr="007E2177">
        <w:rPr>
          <w:rFonts w:ascii="Times New Roman" w:hAnsi="Times New Roman" w:cs="Times New Roman"/>
          <w:sz w:val="24"/>
          <w:szCs w:val="24"/>
        </w:rPr>
        <w:t xml:space="preserve"> d</w:t>
      </w:r>
      <w:r>
        <w:rPr>
          <w:rFonts w:ascii="Times New Roman" w:hAnsi="Times New Roman" w:cs="Times New Roman"/>
          <w:sz w:val="24"/>
          <w:szCs w:val="24"/>
        </w:rPr>
        <w:t>engan tingkat pengeluaran pangan</w:t>
      </w:r>
      <w:r w:rsidRPr="007E2177">
        <w:rPr>
          <w:rFonts w:ascii="Times New Roman" w:hAnsi="Times New Roman" w:cs="Times New Roman"/>
          <w:sz w:val="24"/>
          <w:szCs w:val="24"/>
        </w:rPr>
        <w:t xml:space="preserve"> yang kurang memiliki risiko </w:t>
      </w:r>
      <w:r w:rsidRPr="007E2177">
        <w:rPr>
          <w:rFonts w:ascii="Times New Roman" w:hAnsi="Times New Roman" w:cs="Times New Roman"/>
          <w:i/>
          <w:sz w:val="24"/>
          <w:szCs w:val="24"/>
        </w:rPr>
        <w:t>stunting</w:t>
      </w:r>
      <w:r>
        <w:rPr>
          <w:rFonts w:ascii="Times New Roman" w:hAnsi="Times New Roman" w:cs="Times New Roman"/>
          <w:sz w:val="24"/>
          <w:szCs w:val="24"/>
        </w:rPr>
        <w:t xml:space="preserve"> 5,08</w:t>
      </w:r>
      <w:r w:rsidRPr="007E2177">
        <w:rPr>
          <w:rFonts w:ascii="Times New Roman" w:hAnsi="Times New Roman" w:cs="Times New Roman"/>
          <w:sz w:val="24"/>
          <w:szCs w:val="24"/>
        </w:rPr>
        <w:t xml:space="preserve"> ka</w:t>
      </w:r>
      <w:r>
        <w:rPr>
          <w:rFonts w:ascii="Times New Roman" w:hAnsi="Times New Roman" w:cs="Times New Roman"/>
          <w:sz w:val="24"/>
          <w:szCs w:val="24"/>
        </w:rPr>
        <w:t>li dibandingkan dengan sujek</w:t>
      </w:r>
      <w:r w:rsidRPr="007E2177">
        <w:rPr>
          <w:rFonts w:ascii="Times New Roman" w:hAnsi="Times New Roman" w:cs="Times New Roman"/>
          <w:sz w:val="24"/>
          <w:szCs w:val="24"/>
        </w:rPr>
        <w:t xml:space="preserve"> dengan tingkat </w:t>
      </w:r>
      <w:r>
        <w:rPr>
          <w:rFonts w:ascii="Times New Roman" w:hAnsi="Times New Roman" w:cs="Times New Roman"/>
          <w:sz w:val="24"/>
          <w:szCs w:val="24"/>
        </w:rPr>
        <w:t>pengeluaran pangan</w:t>
      </w:r>
      <w:r w:rsidRPr="007E2177">
        <w:rPr>
          <w:rFonts w:ascii="Times New Roman" w:hAnsi="Times New Roman" w:cs="Times New Roman"/>
          <w:sz w:val="24"/>
          <w:szCs w:val="24"/>
        </w:rPr>
        <w:t xml:space="preserve"> yang cukup.</w:t>
      </w:r>
      <w:r w:rsidR="00173648">
        <w:rPr>
          <w:rFonts w:ascii="Times New Roman" w:hAnsi="Times New Roman" w:cs="Times New Roman"/>
          <w:sz w:val="24"/>
          <w:szCs w:val="24"/>
        </w:rPr>
        <w:t xml:space="preserve"> Hasil tersebut sejalan dengan penelitian yang dilakukan oleh Aryu di Kota Semarang bahwa rendahnya pengeluaran pangan merupakan faktor risiko stunting pada anak (OR=2,43).</w:t>
      </w:r>
      <w:r w:rsidR="00173648">
        <w:rPr>
          <w:rFonts w:ascii="Times New Roman" w:hAnsi="Times New Roman" w:cs="Times New Roman"/>
          <w:sz w:val="24"/>
          <w:szCs w:val="24"/>
          <w:vertAlign w:val="superscript"/>
        </w:rPr>
        <w:t>(13)</w:t>
      </w:r>
    </w:p>
    <w:p w:rsidR="008074E6" w:rsidRDefault="00102CD5" w:rsidP="004D0A00">
      <w:pPr>
        <w:jc w:val="both"/>
        <w:rPr>
          <w:rFonts w:ascii="Times New Roman" w:hAnsi="Times New Roman" w:cs="Times New Roman"/>
          <w:b/>
          <w:sz w:val="24"/>
          <w:szCs w:val="24"/>
        </w:rPr>
      </w:pPr>
      <w:r w:rsidRPr="00102CD5">
        <w:rPr>
          <w:rFonts w:ascii="Times New Roman" w:hAnsi="Times New Roman" w:cs="Times New Roman"/>
          <w:b/>
          <w:sz w:val="24"/>
          <w:szCs w:val="24"/>
        </w:rPr>
        <w:t>KESIMPULAN</w:t>
      </w:r>
    </w:p>
    <w:p w:rsidR="00102CD5" w:rsidRDefault="00102CD5" w:rsidP="007C4A7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kecukupan vitamin C, zat besi dan seng yang kurang serta tingkat pengeluaran pangan yang rendah merupakan faktor risiko </w:t>
      </w:r>
      <w:r w:rsidRPr="00102CD5">
        <w:rPr>
          <w:rFonts w:ascii="Times New Roman" w:hAnsi="Times New Roman" w:cs="Times New Roman"/>
          <w:i/>
          <w:sz w:val="24"/>
          <w:szCs w:val="24"/>
        </w:rPr>
        <w:t>stunting</w:t>
      </w:r>
      <w:r>
        <w:rPr>
          <w:rFonts w:ascii="Times New Roman" w:hAnsi="Times New Roman" w:cs="Times New Roman"/>
          <w:sz w:val="24"/>
          <w:szCs w:val="24"/>
        </w:rPr>
        <w:t xml:space="preserve">. Tingkat kecukupan zat besi dan seng yang kurang serta tingkat pengeluaran pangan yang rendah merupakan faktor yang paling berpengaruh terhadap kejadian </w:t>
      </w:r>
      <w:r w:rsidRPr="00102CD5">
        <w:rPr>
          <w:rFonts w:ascii="Times New Roman" w:hAnsi="Times New Roman" w:cs="Times New Roman"/>
          <w:i/>
          <w:sz w:val="24"/>
          <w:szCs w:val="24"/>
        </w:rPr>
        <w:t>stunting</w:t>
      </w:r>
      <w:r>
        <w:rPr>
          <w:rFonts w:ascii="Times New Roman" w:hAnsi="Times New Roman" w:cs="Times New Roman"/>
          <w:sz w:val="24"/>
          <w:szCs w:val="24"/>
        </w:rPr>
        <w:t xml:space="preserve"> anak usia 2-5 tahun.</w:t>
      </w:r>
    </w:p>
    <w:p w:rsidR="00FB70D5" w:rsidRDefault="00FB70D5" w:rsidP="007C4A75">
      <w:pPr>
        <w:spacing w:line="480" w:lineRule="auto"/>
        <w:jc w:val="both"/>
        <w:rPr>
          <w:rFonts w:ascii="Times New Roman" w:hAnsi="Times New Roman" w:cs="Times New Roman"/>
          <w:b/>
          <w:sz w:val="24"/>
          <w:szCs w:val="24"/>
        </w:rPr>
      </w:pPr>
      <w:r w:rsidRPr="00FB70D5">
        <w:rPr>
          <w:rFonts w:ascii="Times New Roman" w:hAnsi="Times New Roman" w:cs="Times New Roman"/>
          <w:b/>
          <w:sz w:val="24"/>
          <w:szCs w:val="24"/>
        </w:rPr>
        <w:t>SARAN</w:t>
      </w:r>
    </w:p>
    <w:p w:rsidR="00C36C10" w:rsidRPr="00C36C10" w:rsidRDefault="006B09EF" w:rsidP="0021510F">
      <w:pPr>
        <w:pStyle w:val="ListParagraph"/>
        <w:numPr>
          <w:ilvl w:val="0"/>
          <w:numId w:val="3"/>
        </w:numPr>
        <w:tabs>
          <w:tab w:val="left" w:pos="284"/>
        </w:tabs>
        <w:spacing w:after="0" w:line="480" w:lineRule="auto"/>
        <w:ind w:left="142" w:hanging="142"/>
        <w:jc w:val="both"/>
        <w:rPr>
          <w:rFonts w:ascii="Times New Roman" w:hAnsi="Times New Roman" w:cs="Times New Roman"/>
          <w:sz w:val="24"/>
          <w:szCs w:val="24"/>
        </w:rPr>
      </w:pPr>
      <w:r>
        <w:rPr>
          <w:rFonts w:ascii="Times New Roman" w:hAnsi="Times New Roman"/>
          <w:sz w:val="24"/>
          <w:szCs w:val="24"/>
        </w:rPr>
        <w:t xml:space="preserve"> </w:t>
      </w:r>
      <w:r w:rsidR="00FB70D5" w:rsidRPr="00C36C10">
        <w:rPr>
          <w:rFonts w:ascii="Times New Roman" w:hAnsi="Times New Roman"/>
          <w:sz w:val="24"/>
          <w:szCs w:val="24"/>
        </w:rPr>
        <w:t>Kepada Dinas Kehatan Kota Semarang sebaiknya dapat memberikan kebijakan untuk</w:t>
      </w:r>
    </w:p>
    <w:p w:rsidR="00C36C10" w:rsidRPr="00C36C10" w:rsidRDefault="00C36C10" w:rsidP="0021510F">
      <w:pPr>
        <w:pStyle w:val="ListParagraph"/>
        <w:tabs>
          <w:tab w:val="left" w:pos="284"/>
        </w:tabs>
        <w:spacing w:after="0" w:line="480" w:lineRule="auto"/>
        <w:ind w:left="142"/>
        <w:rPr>
          <w:rFonts w:ascii="Times New Roman" w:hAnsi="Times New Roman" w:cs="Times New Roman"/>
          <w:sz w:val="24"/>
          <w:szCs w:val="24"/>
        </w:rPr>
      </w:pPr>
      <w:r>
        <w:rPr>
          <w:rFonts w:ascii="Times New Roman" w:hAnsi="Times New Roman"/>
          <w:sz w:val="24"/>
          <w:szCs w:val="24"/>
        </w:rPr>
        <w:lastRenderedPageBreak/>
        <w:t xml:space="preserve">    </w:t>
      </w:r>
      <w:r w:rsidR="00FB70D5" w:rsidRPr="00C36C10">
        <w:rPr>
          <w:rFonts w:ascii="Times New Roman" w:hAnsi="Times New Roman"/>
          <w:sz w:val="24"/>
          <w:szCs w:val="24"/>
        </w:rPr>
        <w:t xml:space="preserve">mengatasi masalah </w:t>
      </w:r>
      <w:r w:rsidR="00FB70D5" w:rsidRPr="00C36C10">
        <w:rPr>
          <w:rFonts w:ascii="Times New Roman" w:hAnsi="Times New Roman"/>
          <w:i/>
          <w:sz w:val="24"/>
          <w:szCs w:val="24"/>
        </w:rPr>
        <w:t xml:space="preserve">stunting </w:t>
      </w:r>
      <w:r w:rsidR="00FB70D5" w:rsidRPr="00C36C10">
        <w:rPr>
          <w:rFonts w:ascii="Times New Roman" w:hAnsi="Times New Roman"/>
          <w:sz w:val="24"/>
          <w:szCs w:val="24"/>
        </w:rPr>
        <w:t>pada balita.</w:t>
      </w:r>
    </w:p>
    <w:p w:rsidR="00C36C10" w:rsidRDefault="00C36C10" w:rsidP="0021510F">
      <w:pPr>
        <w:pStyle w:val="ListParagraph"/>
        <w:numPr>
          <w:ilvl w:val="0"/>
          <w:numId w:val="3"/>
        </w:numPr>
        <w:tabs>
          <w:tab w:val="left" w:pos="284"/>
        </w:tabs>
        <w:spacing w:after="0" w:line="480" w:lineRule="auto"/>
        <w:ind w:left="142" w:hanging="142"/>
        <w:jc w:val="both"/>
        <w:rPr>
          <w:rFonts w:ascii="Times New Roman" w:hAnsi="Times New Roman" w:cs="Times New Roman"/>
          <w:sz w:val="24"/>
          <w:szCs w:val="24"/>
        </w:rPr>
      </w:pPr>
      <w:r>
        <w:rPr>
          <w:rFonts w:ascii="Times New Roman" w:hAnsi="Times New Roman"/>
          <w:sz w:val="24"/>
          <w:szCs w:val="24"/>
        </w:rPr>
        <w:t xml:space="preserve"> </w:t>
      </w:r>
      <w:r w:rsidR="00FB70D5" w:rsidRPr="00C36C10">
        <w:rPr>
          <w:rFonts w:ascii="Times New Roman" w:hAnsi="Times New Roman" w:cs="Times New Roman"/>
          <w:sz w:val="24"/>
          <w:szCs w:val="24"/>
        </w:rPr>
        <w:t xml:space="preserve">Kepada Puskesmas Bangetayu sebaiknya melakukan pemantauan terhadap status gizi anak </w:t>
      </w:r>
    </w:p>
    <w:p w:rsidR="006B09EF" w:rsidRDefault="00C36C10" w:rsidP="0021510F">
      <w:pPr>
        <w:pStyle w:val="ListParagraph"/>
        <w:tabs>
          <w:tab w:val="left" w:pos="284"/>
        </w:tabs>
        <w:spacing w:after="0" w:line="480" w:lineRule="auto"/>
        <w:ind w:left="142"/>
        <w:rPr>
          <w:rFonts w:ascii="Times New Roman" w:hAnsi="Times New Roman" w:cs="Times New Roman"/>
          <w:sz w:val="24"/>
          <w:szCs w:val="24"/>
        </w:rPr>
      </w:pPr>
      <w:r>
        <w:rPr>
          <w:rFonts w:ascii="Times New Roman" w:hAnsi="Times New Roman" w:cs="Times New Roman"/>
          <w:sz w:val="24"/>
          <w:szCs w:val="24"/>
        </w:rPr>
        <w:tab/>
        <w:t xml:space="preserve"> </w:t>
      </w:r>
      <w:r w:rsidR="00FB70D5" w:rsidRPr="00C36C10">
        <w:rPr>
          <w:rFonts w:ascii="Times New Roman" w:hAnsi="Times New Roman" w:cs="Times New Roman"/>
          <w:sz w:val="24"/>
          <w:szCs w:val="24"/>
        </w:rPr>
        <w:t>terutama mempe</w:t>
      </w:r>
      <w:r w:rsidR="006B09EF">
        <w:rPr>
          <w:rFonts w:ascii="Times New Roman" w:hAnsi="Times New Roman" w:cs="Times New Roman"/>
          <w:sz w:val="24"/>
          <w:szCs w:val="24"/>
        </w:rPr>
        <w:t>rhatikan indikator TB/U seperti halnya</w:t>
      </w:r>
      <w:r w:rsidR="00FB70D5" w:rsidRPr="00C36C10">
        <w:rPr>
          <w:rFonts w:ascii="Times New Roman" w:hAnsi="Times New Roman" w:cs="Times New Roman"/>
          <w:sz w:val="24"/>
          <w:szCs w:val="24"/>
        </w:rPr>
        <w:t xml:space="preserve"> perhati</w:t>
      </w:r>
      <w:r w:rsidR="006B09EF">
        <w:rPr>
          <w:rFonts w:ascii="Times New Roman" w:hAnsi="Times New Roman" w:cs="Times New Roman"/>
          <w:sz w:val="24"/>
          <w:szCs w:val="24"/>
        </w:rPr>
        <w:t>an terhadap indikator BB/U</w:t>
      </w:r>
    </w:p>
    <w:p w:rsidR="00C36C10" w:rsidRPr="006B09EF" w:rsidRDefault="006B09EF" w:rsidP="0021510F">
      <w:pPr>
        <w:pStyle w:val="ListParagraph"/>
        <w:tabs>
          <w:tab w:val="left" w:pos="284"/>
        </w:tabs>
        <w:spacing w:after="0" w:line="480" w:lineRule="auto"/>
        <w:ind w:left="142"/>
        <w:rPr>
          <w:rFonts w:ascii="Times New Roman" w:hAnsi="Times New Roman" w:cs="Times New Roman"/>
          <w:sz w:val="24"/>
          <w:szCs w:val="24"/>
        </w:rPr>
      </w:pPr>
      <w:r>
        <w:rPr>
          <w:rFonts w:ascii="Times New Roman" w:hAnsi="Times New Roman" w:cs="Times New Roman"/>
          <w:sz w:val="24"/>
          <w:szCs w:val="24"/>
        </w:rPr>
        <w:t xml:space="preserve">    agar </w:t>
      </w:r>
      <w:r w:rsidR="00C36C10" w:rsidRPr="006B09EF">
        <w:rPr>
          <w:rFonts w:ascii="Times New Roman" w:hAnsi="Times New Roman" w:cs="Times New Roman"/>
          <w:sz w:val="24"/>
          <w:szCs w:val="24"/>
        </w:rPr>
        <w:t xml:space="preserve"> </w:t>
      </w:r>
      <w:r w:rsidR="00FB70D5" w:rsidRPr="006B09EF">
        <w:rPr>
          <w:rFonts w:ascii="Times New Roman" w:hAnsi="Times New Roman" w:cs="Times New Roman"/>
          <w:sz w:val="24"/>
          <w:szCs w:val="24"/>
        </w:rPr>
        <w:t xml:space="preserve">masalah </w:t>
      </w:r>
      <w:r w:rsidR="00FB70D5" w:rsidRPr="006B09EF">
        <w:rPr>
          <w:rFonts w:ascii="Times New Roman" w:hAnsi="Times New Roman" w:cs="Times New Roman"/>
          <w:i/>
          <w:iCs/>
          <w:sz w:val="24"/>
          <w:szCs w:val="24"/>
        </w:rPr>
        <w:t>stunting</w:t>
      </w:r>
      <w:r w:rsidR="00FB70D5" w:rsidRPr="006B09EF">
        <w:rPr>
          <w:rFonts w:ascii="Times New Roman" w:hAnsi="Times New Roman" w:cs="Times New Roman"/>
          <w:sz w:val="24"/>
          <w:szCs w:val="24"/>
        </w:rPr>
        <w:t xml:space="preserve"> pada balita bisa diatasi lebih dini.</w:t>
      </w:r>
    </w:p>
    <w:p w:rsidR="00C36C10" w:rsidRDefault="00C36C10" w:rsidP="0021510F">
      <w:pPr>
        <w:pStyle w:val="ListParagraph"/>
        <w:numPr>
          <w:ilvl w:val="0"/>
          <w:numId w:val="3"/>
        </w:numPr>
        <w:tabs>
          <w:tab w:val="left" w:pos="284"/>
        </w:tabs>
        <w:spacing w:after="0" w:line="480" w:lineRule="auto"/>
        <w:ind w:left="142" w:hanging="142"/>
        <w:jc w:val="both"/>
        <w:rPr>
          <w:rFonts w:ascii="Times New Roman" w:hAnsi="Times New Roman" w:cs="Times New Roman"/>
          <w:sz w:val="24"/>
          <w:szCs w:val="24"/>
        </w:rPr>
      </w:pPr>
      <w:r>
        <w:rPr>
          <w:rFonts w:ascii="Times New Roman" w:hAnsi="Times New Roman"/>
          <w:sz w:val="24"/>
          <w:szCs w:val="24"/>
        </w:rPr>
        <w:t xml:space="preserve"> </w:t>
      </w:r>
      <w:r w:rsidR="00FB70D5" w:rsidRPr="00C36C10">
        <w:rPr>
          <w:rFonts w:ascii="Times New Roman" w:hAnsi="Times New Roman" w:cs="Times New Roman"/>
          <w:sz w:val="24"/>
          <w:szCs w:val="24"/>
        </w:rPr>
        <w:t xml:space="preserve">Kepada ibu balita sebaiknya lebih memantau pertumbuhan anak dan memperhatikan </w:t>
      </w:r>
    </w:p>
    <w:p w:rsidR="00C36C10" w:rsidRDefault="00C36C10" w:rsidP="0021510F">
      <w:pPr>
        <w:pStyle w:val="ListParagraph"/>
        <w:tabs>
          <w:tab w:val="left" w:pos="284"/>
        </w:tabs>
        <w:spacing w:after="0" w:line="480" w:lineRule="auto"/>
        <w:ind w:left="142"/>
        <w:rPr>
          <w:rFonts w:ascii="Times New Roman" w:hAnsi="Times New Roman" w:cs="Times New Roman"/>
          <w:sz w:val="24"/>
          <w:szCs w:val="24"/>
        </w:rPr>
      </w:pPr>
      <w:r>
        <w:rPr>
          <w:rFonts w:ascii="Times New Roman" w:hAnsi="Times New Roman" w:cs="Times New Roman"/>
          <w:sz w:val="24"/>
          <w:szCs w:val="24"/>
        </w:rPr>
        <w:tab/>
        <w:t xml:space="preserve"> </w:t>
      </w:r>
      <w:r w:rsidR="00FB70D5" w:rsidRPr="00C36C10">
        <w:rPr>
          <w:rFonts w:ascii="Times New Roman" w:hAnsi="Times New Roman" w:cs="Times New Roman"/>
          <w:sz w:val="24"/>
          <w:szCs w:val="24"/>
        </w:rPr>
        <w:t xml:space="preserve">asupan gizi anak sehingga kebutuhan zat gizi terutama zat gizi mikro seperti vitamin C, </w:t>
      </w:r>
    </w:p>
    <w:p w:rsidR="00FB70D5" w:rsidRPr="00C36C10" w:rsidRDefault="00C36C10" w:rsidP="0021510F">
      <w:pPr>
        <w:pStyle w:val="ListParagraph"/>
        <w:tabs>
          <w:tab w:val="left" w:pos="284"/>
        </w:tabs>
        <w:spacing w:after="0" w:line="480" w:lineRule="auto"/>
        <w:ind w:left="142"/>
        <w:rPr>
          <w:rFonts w:ascii="Times New Roman" w:hAnsi="Times New Roman" w:cs="Times New Roman"/>
          <w:sz w:val="24"/>
          <w:szCs w:val="24"/>
        </w:rPr>
      </w:pPr>
      <w:r>
        <w:rPr>
          <w:rFonts w:ascii="Times New Roman" w:hAnsi="Times New Roman" w:cs="Times New Roman"/>
          <w:sz w:val="24"/>
          <w:szCs w:val="24"/>
        </w:rPr>
        <w:tab/>
        <w:t xml:space="preserve"> </w:t>
      </w:r>
      <w:r w:rsidR="00FB70D5" w:rsidRPr="00C36C10">
        <w:rPr>
          <w:rFonts w:ascii="Times New Roman" w:hAnsi="Times New Roman" w:cs="Times New Roman"/>
          <w:sz w:val="24"/>
          <w:szCs w:val="24"/>
        </w:rPr>
        <w:t>zat besi dan seng dapat terpenuhi.</w:t>
      </w:r>
    </w:p>
    <w:p w:rsidR="00357CA0" w:rsidRDefault="00357CA0" w:rsidP="00FB70D5">
      <w:pPr>
        <w:tabs>
          <w:tab w:val="left" w:pos="709"/>
        </w:tabs>
        <w:spacing w:after="0"/>
        <w:ind w:left="709"/>
        <w:jc w:val="both"/>
        <w:rPr>
          <w:rFonts w:ascii="Times New Roman" w:hAnsi="Times New Roman" w:cs="Times New Roman"/>
          <w:sz w:val="24"/>
          <w:szCs w:val="24"/>
        </w:rPr>
      </w:pPr>
    </w:p>
    <w:p w:rsidR="00357CA0" w:rsidRDefault="00357CA0" w:rsidP="0021510F">
      <w:pPr>
        <w:tabs>
          <w:tab w:val="left" w:pos="709"/>
        </w:tabs>
        <w:spacing w:after="0" w:line="480" w:lineRule="auto"/>
        <w:jc w:val="both"/>
        <w:rPr>
          <w:rFonts w:ascii="Times New Roman" w:hAnsi="Times New Roman" w:cs="Times New Roman"/>
          <w:b/>
          <w:sz w:val="24"/>
          <w:szCs w:val="24"/>
        </w:rPr>
      </w:pPr>
      <w:r w:rsidRPr="00357CA0">
        <w:rPr>
          <w:rFonts w:ascii="Times New Roman" w:hAnsi="Times New Roman" w:cs="Times New Roman"/>
          <w:b/>
          <w:sz w:val="24"/>
          <w:szCs w:val="24"/>
        </w:rPr>
        <w:t>DAFTAR PUSTAKA</w:t>
      </w:r>
    </w:p>
    <w:p w:rsidR="00CF3ABF" w:rsidRPr="00B659F8" w:rsidRDefault="00CF3ABF" w:rsidP="00173648">
      <w:pPr>
        <w:pStyle w:val="ListParagraph"/>
        <w:numPr>
          <w:ilvl w:val="0"/>
          <w:numId w:val="2"/>
        </w:numPr>
        <w:tabs>
          <w:tab w:val="left" w:pos="993"/>
        </w:tabs>
        <w:spacing w:after="240" w:line="480" w:lineRule="auto"/>
        <w:ind w:left="284" w:hanging="284"/>
        <w:jc w:val="both"/>
        <w:rPr>
          <w:rFonts w:ascii="Times New Roman" w:hAnsi="Times New Roman" w:cs="Times New Roman"/>
          <w:color w:val="000000" w:themeColor="text1"/>
          <w:sz w:val="24"/>
          <w:szCs w:val="24"/>
        </w:rPr>
      </w:pPr>
      <w:r w:rsidRPr="00380997">
        <w:rPr>
          <w:rFonts w:ascii="Times New Roman" w:hAnsi="Times New Roman" w:cs="Times New Roman"/>
          <w:sz w:val="24"/>
          <w:szCs w:val="24"/>
        </w:rPr>
        <w:t xml:space="preserve">Gibney MJ, BM Margetts, JM Kearney, L Arab. </w:t>
      </w:r>
      <w:r>
        <w:rPr>
          <w:rFonts w:ascii="Times New Roman" w:hAnsi="Times New Roman" w:cs="Times New Roman"/>
          <w:i/>
          <w:sz w:val="24"/>
          <w:szCs w:val="24"/>
        </w:rPr>
        <w:t>Gizi Kesehatan M</w:t>
      </w:r>
      <w:r w:rsidRPr="00DA5429">
        <w:rPr>
          <w:rFonts w:ascii="Times New Roman" w:hAnsi="Times New Roman" w:cs="Times New Roman"/>
          <w:i/>
          <w:sz w:val="24"/>
          <w:szCs w:val="24"/>
        </w:rPr>
        <w:t>asyarakat</w:t>
      </w:r>
      <w:r w:rsidRPr="00380997">
        <w:rPr>
          <w:rFonts w:ascii="Times New Roman" w:hAnsi="Times New Roman" w:cs="Times New Roman"/>
          <w:i/>
          <w:sz w:val="24"/>
          <w:szCs w:val="24"/>
        </w:rPr>
        <w:t xml:space="preserve">. </w:t>
      </w:r>
      <w:r w:rsidRPr="00380997">
        <w:rPr>
          <w:rFonts w:ascii="Times New Roman" w:hAnsi="Times New Roman" w:cs="Times New Roman"/>
          <w:sz w:val="24"/>
          <w:szCs w:val="24"/>
        </w:rPr>
        <w:t>Kedokteran EGC: Jakarta; 2009.</w:t>
      </w:r>
    </w:p>
    <w:p w:rsidR="00357CA0" w:rsidRPr="00CF3ABF" w:rsidRDefault="00CF3ABF" w:rsidP="00173648">
      <w:pPr>
        <w:pStyle w:val="ListParagraph"/>
        <w:numPr>
          <w:ilvl w:val="0"/>
          <w:numId w:val="2"/>
        </w:numPr>
        <w:tabs>
          <w:tab w:val="left" w:pos="993"/>
        </w:tabs>
        <w:autoSpaceDE w:val="0"/>
        <w:autoSpaceDN w:val="0"/>
        <w:adjustRightInd w:val="0"/>
        <w:spacing w:after="0" w:line="480" w:lineRule="auto"/>
        <w:ind w:left="284" w:hanging="284"/>
        <w:jc w:val="both"/>
        <w:rPr>
          <w:rFonts w:ascii="Times New Roman" w:hAnsi="Times New Roman"/>
          <w:sz w:val="24"/>
          <w:szCs w:val="24"/>
        </w:rPr>
      </w:pPr>
      <w:r w:rsidRPr="00B659F8">
        <w:rPr>
          <w:rFonts w:ascii="Times New Roman" w:hAnsi="Times New Roman"/>
          <w:sz w:val="24"/>
          <w:szCs w:val="24"/>
        </w:rPr>
        <w:t xml:space="preserve">Edward A. Frongillo, Jr. Symposium : </w:t>
      </w:r>
      <w:r w:rsidRPr="00B659F8">
        <w:rPr>
          <w:rFonts w:ascii="Times New Roman" w:hAnsi="Times New Roman"/>
          <w:i/>
          <w:sz w:val="24"/>
          <w:szCs w:val="24"/>
        </w:rPr>
        <w:t>Cause and Etiology of Stunting</w:t>
      </w:r>
      <w:r w:rsidRPr="00B659F8">
        <w:rPr>
          <w:rFonts w:ascii="Times New Roman" w:hAnsi="Times New Roman"/>
          <w:sz w:val="24"/>
          <w:szCs w:val="24"/>
        </w:rPr>
        <w:t>. American</w:t>
      </w:r>
      <w:r>
        <w:rPr>
          <w:rFonts w:ascii="Times New Roman" w:hAnsi="Times New Roman"/>
          <w:sz w:val="24"/>
          <w:szCs w:val="24"/>
        </w:rPr>
        <w:t xml:space="preserve"> </w:t>
      </w:r>
      <w:r w:rsidRPr="00B659F8">
        <w:rPr>
          <w:rFonts w:ascii="Times New Roman" w:hAnsi="Times New Roman"/>
          <w:sz w:val="24"/>
          <w:szCs w:val="24"/>
        </w:rPr>
        <w:t>Society for Nutritional Sciences. J. Nutr. 129: 529S – 530S, 1999.</w:t>
      </w:r>
    </w:p>
    <w:p w:rsidR="00357CA0" w:rsidRDefault="00357CA0" w:rsidP="00173648">
      <w:pPr>
        <w:pStyle w:val="Default"/>
        <w:numPr>
          <w:ilvl w:val="0"/>
          <w:numId w:val="2"/>
        </w:numPr>
        <w:tabs>
          <w:tab w:val="left" w:pos="993"/>
        </w:tabs>
        <w:spacing w:line="480" w:lineRule="auto"/>
        <w:ind w:left="284" w:hanging="284"/>
        <w:jc w:val="both"/>
        <w:rPr>
          <w:color w:val="auto"/>
        </w:rPr>
      </w:pPr>
      <w:r w:rsidRPr="001A33E6">
        <w:rPr>
          <w:color w:val="auto"/>
        </w:rPr>
        <w:t xml:space="preserve">Unicef Indonesia. </w:t>
      </w:r>
      <w:r w:rsidRPr="00C8393F">
        <w:rPr>
          <w:i/>
          <w:color w:val="auto"/>
        </w:rPr>
        <w:t>Maternal and Child Nutrition</w:t>
      </w:r>
      <w:r>
        <w:rPr>
          <w:color w:val="auto"/>
        </w:rPr>
        <w:t>. Issue Briefs, 2013.</w:t>
      </w:r>
    </w:p>
    <w:p w:rsidR="00357CA0" w:rsidRPr="006B09EF" w:rsidRDefault="00357CA0" w:rsidP="00173648">
      <w:pPr>
        <w:pStyle w:val="Default"/>
        <w:numPr>
          <w:ilvl w:val="0"/>
          <w:numId w:val="2"/>
        </w:numPr>
        <w:tabs>
          <w:tab w:val="left" w:pos="993"/>
        </w:tabs>
        <w:spacing w:line="480" w:lineRule="auto"/>
        <w:ind w:left="284" w:hanging="284"/>
        <w:jc w:val="both"/>
        <w:rPr>
          <w:color w:val="auto"/>
        </w:rPr>
      </w:pPr>
      <w:r w:rsidRPr="006951EF">
        <w:t>Nutrition landscape information system (NLIS) country pr</w:t>
      </w:r>
      <w:r w:rsidR="00D570B6">
        <w:t>o</w:t>
      </w:r>
      <w:r w:rsidRPr="006951EF">
        <w:t>file</w:t>
      </w:r>
      <w:r w:rsidR="006B09EF">
        <w:rPr>
          <w:color w:val="auto"/>
        </w:rPr>
        <w:t xml:space="preserve"> </w:t>
      </w:r>
      <w:r w:rsidR="00D570B6">
        <w:t xml:space="preserve">indicators: </w:t>
      </w:r>
      <w:r w:rsidR="006B09EF">
        <w:t xml:space="preserve">intrepretation </w:t>
      </w:r>
      <w:r w:rsidRPr="006951EF">
        <w:t>guide. Geneva: W</w:t>
      </w:r>
      <w:r>
        <w:t>orld Health Organization;</w:t>
      </w:r>
      <w:r w:rsidR="006B09EF">
        <w:rPr>
          <w:color w:val="auto"/>
        </w:rPr>
        <w:t xml:space="preserve"> </w:t>
      </w:r>
      <w:r>
        <w:t>2010</w:t>
      </w:r>
      <w:r w:rsidRPr="006B09EF">
        <w:rPr>
          <w:color w:val="auto"/>
        </w:rPr>
        <w:t>.</w:t>
      </w:r>
    </w:p>
    <w:p w:rsidR="00357CA0" w:rsidRPr="006B09EF" w:rsidRDefault="00357CA0" w:rsidP="00173648">
      <w:pPr>
        <w:pStyle w:val="Default"/>
        <w:numPr>
          <w:ilvl w:val="0"/>
          <w:numId w:val="2"/>
        </w:numPr>
        <w:tabs>
          <w:tab w:val="left" w:pos="993"/>
        </w:tabs>
        <w:spacing w:line="480" w:lineRule="auto"/>
        <w:ind w:left="284" w:hanging="284"/>
        <w:jc w:val="both"/>
        <w:rPr>
          <w:i/>
          <w:color w:val="auto"/>
        </w:rPr>
      </w:pPr>
      <w:r w:rsidRPr="001A33E6">
        <w:rPr>
          <w:bCs/>
        </w:rPr>
        <w:t>Badan Penelitian dan Pengembangan Kesehatan Kementerian</w:t>
      </w:r>
      <w:r w:rsidR="006B09EF">
        <w:rPr>
          <w:i/>
          <w:color w:val="auto"/>
        </w:rPr>
        <w:t xml:space="preserve"> </w:t>
      </w:r>
      <w:r w:rsidRPr="006B09EF">
        <w:rPr>
          <w:bCs/>
        </w:rPr>
        <w:t>Kesehatan RI</w:t>
      </w:r>
      <w:r w:rsidRPr="006B09EF">
        <w:rPr>
          <w:bCs/>
          <w:i/>
        </w:rPr>
        <w:t>. Riset</w:t>
      </w:r>
      <w:r w:rsidR="00D570B6" w:rsidRPr="006B09EF">
        <w:rPr>
          <w:bCs/>
          <w:i/>
        </w:rPr>
        <w:t xml:space="preserve"> </w:t>
      </w:r>
      <w:r w:rsidRPr="006B09EF">
        <w:rPr>
          <w:bCs/>
          <w:i/>
        </w:rPr>
        <w:t>Kesehatan Dasar (RISKESDAS)</w:t>
      </w:r>
      <w:r w:rsidRPr="006B09EF">
        <w:rPr>
          <w:bCs/>
        </w:rPr>
        <w:t xml:space="preserve">. </w:t>
      </w:r>
      <w:r w:rsidRPr="001A33E6">
        <w:t>Laporan Hasil</w:t>
      </w:r>
      <w:r w:rsidR="006B09EF">
        <w:rPr>
          <w:i/>
          <w:color w:val="auto"/>
        </w:rPr>
        <w:t xml:space="preserve"> </w:t>
      </w:r>
      <w:r w:rsidRPr="001A33E6">
        <w:t>Riset Kes</w:t>
      </w:r>
      <w:r>
        <w:t>ehatan Dasar 2013.</w:t>
      </w:r>
    </w:p>
    <w:p w:rsidR="00357CA0" w:rsidRPr="006B09EF" w:rsidRDefault="00357CA0" w:rsidP="00173648">
      <w:pPr>
        <w:pStyle w:val="Default"/>
        <w:numPr>
          <w:ilvl w:val="0"/>
          <w:numId w:val="2"/>
        </w:numPr>
        <w:tabs>
          <w:tab w:val="left" w:pos="993"/>
        </w:tabs>
        <w:spacing w:line="480" w:lineRule="auto"/>
        <w:ind w:left="284" w:hanging="284"/>
        <w:jc w:val="both"/>
        <w:rPr>
          <w:color w:val="auto"/>
        </w:rPr>
      </w:pPr>
      <w:r>
        <w:rPr>
          <w:color w:val="auto"/>
        </w:rPr>
        <w:t>Profil Kesehatan Provinsi Jawa Tengah tahun 2014. Dinas Kesehatan</w:t>
      </w:r>
      <w:r w:rsidR="006B09EF">
        <w:rPr>
          <w:color w:val="auto"/>
        </w:rPr>
        <w:t xml:space="preserve"> </w:t>
      </w:r>
      <w:r w:rsidRPr="006B09EF">
        <w:rPr>
          <w:color w:val="auto"/>
        </w:rPr>
        <w:t>Provinsi</w:t>
      </w:r>
      <w:r w:rsidR="00D570B6" w:rsidRPr="006B09EF">
        <w:rPr>
          <w:color w:val="auto"/>
        </w:rPr>
        <w:t xml:space="preserve"> </w:t>
      </w:r>
      <w:r w:rsidRPr="006B09EF">
        <w:rPr>
          <w:color w:val="auto"/>
        </w:rPr>
        <w:t>Jawa Tengah. 2014.</w:t>
      </w:r>
    </w:p>
    <w:p w:rsidR="00357CA0" w:rsidRDefault="00357CA0" w:rsidP="00173648">
      <w:pPr>
        <w:pStyle w:val="ListParagraph"/>
        <w:numPr>
          <w:ilvl w:val="0"/>
          <w:numId w:val="2"/>
        </w:numPr>
        <w:tabs>
          <w:tab w:val="left" w:pos="993"/>
        </w:tabs>
        <w:autoSpaceDE w:val="0"/>
        <w:autoSpaceDN w:val="0"/>
        <w:adjustRightInd w:val="0"/>
        <w:spacing w:after="0" w:line="480" w:lineRule="auto"/>
        <w:ind w:left="284" w:hanging="284"/>
        <w:jc w:val="both"/>
        <w:rPr>
          <w:rFonts w:ascii="Times New Roman" w:hAnsi="Times New Roman"/>
          <w:sz w:val="24"/>
          <w:szCs w:val="24"/>
        </w:rPr>
      </w:pPr>
      <w:r w:rsidRPr="001A33E6">
        <w:rPr>
          <w:rFonts w:ascii="Times New Roman" w:hAnsi="Times New Roman"/>
          <w:sz w:val="24"/>
          <w:szCs w:val="24"/>
        </w:rPr>
        <w:t>Dinas Kesehatan Kota Semarang. Rek</w:t>
      </w:r>
      <w:r>
        <w:rPr>
          <w:rFonts w:ascii="Times New Roman" w:hAnsi="Times New Roman"/>
          <w:sz w:val="24"/>
          <w:szCs w:val="24"/>
        </w:rPr>
        <w:t>ap SKDN Kota Semarang Tahun</w:t>
      </w:r>
      <w:r w:rsidR="006B09EF">
        <w:rPr>
          <w:rFonts w:ascii="Times New Roman" w:hAnsi="Times New Roman"/>
          <w:sz w:val="24"/>
          <w:szCs w:val="24"/>
        </w:rPr>
        <w:t xml:space="preserve"> </w:t>
      </w:r>
      <w:r w:rsidRPr="006B09EF">
        <w:rPr>
          <w:rFonts w:ascii="Times New Roman" w:hAnsi="Times New Roman"/>
          <w:sz w:val="24"/>
          <w:szCs w:val="24"/>
        </w:rPr>
        <w:t>2014.Semarang. 2014.</w:t>
      </w:r>
    </w:p>
    <w:p w:rsidR="00B46935" w:rsidRPr="00B46935" w:rsidRDefault="00B46935" w:rsidP="00173648">
      <w:pPr>
        <w:pStyle w:val="Default"/>
        <w:numPr>
          <w:ilvl w:val="0"/>
          <w:numId w:val="2"/>
        </w:numPr>
        <w:spacing w:line="480" w:lineRule="auto"/>
        <w:ind w:left="284" w:hanging="284"/>
        <w:jc w:val="both"/>
      </w:pPr>
      <w:r w:rsidRPr="005574DD">
        <w:rPr>
          <w:color w:val="000000" w:themeColor="text1"/>
          <w:shd w:val="clear" w:color="auto" w:fill="FFFFFF"/>
        </w:rPr>
        <w:t xml:space="preserve">Caulfield LE, Richard SA, Rivera JA, Musgrove P, Black RE. </w:t>
      </w:r>
      <w:r w:rsidRPr="005574DD">
        <w:rPr>
          <w:i/>
          <w:color w:val="000000" w:themeColor="text1"/>
          <w:shd w:val="clear" w:color="auto" w:fill="FFFFFF"/>
        </w:rPr>
        <w:t>Stunting, wasting and micronutrient deficiency disorders.</w:t>
      </w:r>
      <w:r w:rsidRPr="005574DD">
        <w:rPr>
          <w:color w:val="000000" w:themeColor="text1"/>
          <w:shd w:val="clear" w:color="auto" w:fill="FFFFFF"/>
        </w:rPr>
        <w:t xml:space="preserve"> In: Jamison DT, Breman JG, Measham AR, Alleyne G, </w:t>
      </w:r>
      <w:r w:rsidRPr="005574DD">
        <w:rPr>
          <w:color w:val="000000" w:themeColor="text1"/>
          <w:shd w:val="clear" w:color="auto" w:fill="FFFFFF"/>
        </w:rPr>
        <w:lastRenderedPageBreak/>
        <w:t>Cleason M, Evans DB, et al, editors. Disease control priorities in developing countries. 2nd ed. New York: The World Bank and Oxford University Press; 2006. P. 51-67</w:t>
      </w:r>
      <w:r>
        <w:rPr>
          <w:color w:val="000000" w:themeColor="text1"/>
          <w:shd w:val="clear" w:color="auto" w:fill="FFFFFF"/>
        </w:rPr>
        <w:t>.</w:t>
      </w:r>
    </w:p>
    <w:p w:rsidR="00357CA0" w:rsidRPr="006B09EF" w:rsidRDefault="00357CA0" w:rsidP="007742B8">
      <w:pPr>
        <w:pStyle w:val="Default"/>
        <w:numPr>
          <w:ilvl w:val="0"/>
          <w:numId w:val="2"/>
        </w:numPr>
        <w:tabs>
          <w:tab w:val="left" w:pos="993"/>
        </w:tabs>
        <w:spacing w:line="480" w:lineRule="auto"/>
        <w:ind w:left="284" w:hanging="284"/>
        <w:jc w:val="both"/>
        <w:rPr>
          <w:i/>
          <w:color w:val="auto"/>
        </w:rPr>
      </w:pPr>
      <w:r>
        <w:t xml:space="preserve">Mardewi, Kadek Wini. </w:t>
      </w:r>
      <w:r w:rsidRPr="00DA5429">
        <w:rPr>
          <w:i/>
        </w:rPr>
        <w:t>Kadar Seng Se</w:t>
      </w:r>
      <w:r w:rsidRPr="00DA5429">
        <w:rPr>
          <w:i/>
          <w:color w:val="auto"/>
        </w:rPr>
        <w:t>rum Rendah Sebagai Faktor</w:t>
      </w:r>
      <w:r w:rsidR="006B09EF">
        <w:rPr>
          <w:i/>
          <w:color w:val="auto"/>
        </w:rPr>
        <w:t xml:space="preserve"> </w:t>
      </w:r>
      <w:r w:rsidRPr="006B09EF">
        <w:rPr>
          <w:i/>
          <w:color w:val="auto"/>
        </w:rPr>
        <w:t>Risiko</w:t>
      </w:r>
      <w:r w:rsidR="00D570B6" w:rsidRPr="006B09EF">
        <w:rPr>
          <w:i/>
          <w:color w:val="auto"/>
        </w:rPr>
        <w:t xml:space="preserve"> </w:t>
      </w:r>
      <w:r w:rsidRPr="006B09EF">
        <w:rPr>
          <w:i/>
          <w:color w:val="auto"/>
        </w:rPr>
        <w:t>Perawakan Pendek Pada Anak</w:t>
      </w:r>
      <w:r w:rsidRPr="006B09EF">
        <w:rPr>
          <w:color w:val="auto"/>
        </w:rPr>
        <w:t>. Program Magister Program</w:t>
      </w:r>
      <w:r w:rsidR="006B09EF">
        <w:rPr>
          <w:i/>
          <w:color w:val="auto"/>
        </w:rPr>
        <w:t xml:space="preserve"> </w:t>
      </w:r>
      <w:r w:rsidRPr="006B09EF">
        <w:rPr>
          <w:color w:val="auto"/>
        </w:rPr>
        <w:t>Studi Ilmu Biomedik</w:t>
      </w:r>
      <w:r w:rsidR="00D570B6" w:rsidRPr="006B09EF">
        <w:rPr>
          <w:i/>
          <w:color w:val="auto"/>
        </w:rPr>
        <w:t xml:space="preserve"> </w:t>
      </w:r>
      <w:r w:rsidRPr="006B09EF">
        <w:rPr>
          <w:color w:val="auto"/>
        </w:rPr>
        <w:t>Pascasarjana Universitas Udayana Denpasar.</w:t>
      </w:r>
      <w:r w:rsidR="006B09EF">
        <w:rPr>
          <w:i/>
          <w:color w:val="auto"/>
        </w:rPr>
        <w:t xml:space="preserve"> </w:t>
      </w:r>
      <w:r w:rsidRPr="006B09EF">
        <w:rPr>
          <w:color w:val="auto"/>
        </w:rPr>
        <w:t>2014.</w:t>
      </w:r>
    </w:p>
    <w:p w:rsidR="00357CA0" w:rsidRPr="00B46935" w:rsidRDefault="00357CA0" w:rsidP="007742B8">
      <w:pPr>
        <w:pStyle w:val="Default"/>
        <w:numPr>
          <w:ilvl w:val="0"/>
          <w:numId w:val="2"/>
        </w:numPr>
        <w:tabs>
          <w:tab w:val="left" w:pos="0"/>
          <w:tab w:val="left" w:pos="284"/>
          <w:tab w:val="left" w:pos="426"/>
        </w:tabs>
        <w:spacing w:line="480" w:lineRule="auto"/>
        <w:ind w:left="284" w:hanging="426"/>
        <w:jc w:val="both"/>
        <w:rPr>
          <w:color w:val="auto"/>
        </w:rPr>
      </w:pPr>
      <w:r w:rsidRPr="00B710F3">
        <w:t>Ramli, Kingsley E. Agho, Kerry J. Inder, Steven J. Bower, Jennifer</w:t>
      </w:r>
      <w:r w:rsidR="006B09EF">
        <w:rPr>
          <w:color w:val="auto"/>
        </w:rPr>
        <w:t xml:space="preserve"> </w:t>
      </w:r>
      <w:r w:rsidRPr="00B710F3">
        <w:t>Jacobs and</w:t>
      </w:r>
      <w:r w:rsidR="00D570B6" w:rsidRPr="006B09EF">
        <w:rPr>
          <w:color w:val="auto"/>
        </w:rPr>
        <w:t xml:space="preserve"> </w:t>
      </w:r>
      <w:r w:rsidRPr="00B710F3">
        <w:t xml:space="preserve">Michael J. Dibley. </w:t>
      </w:r>
      <w:r w:rsidRPr="006B09EF">
        <w:rPr>
          <w:i/>
        </w:rPr>
        <w:t>Prevalence and Risk Factors for Stunting and Severe Stunting</w:t>
      </w:r>
      <w:r w:rsidR="00D570B6" w:rsidRPr="006B09EF">
        <w:rPr>
          <w:color w:val="auto"/>
        </w:rPr>
        <w:t xml:space="preserve"> </w:t>
      </w:r>
      <w:r w:rsidRPr="006B09EF">
        <w:rPr>
          <w:i/>
        </w:rPr>
        <w:t>among Under-Fives in North Maluku Province of</w:t>
      </w:r>
      <w:r w:rsidR="006B09EF">
        <w:rPr>
          <w:color w:val="auto"/>
        </w:rPr>
        <w:t xml:space="preserve"> </w:t>
      </w:r>
      <w:r w:rsidRPr="006B09EF">
        <w:rPr>
          <w:i/>
        </w:rPr>
        <w:t>Indonesia</w:t>
      </w:r>
      <w:r w:rsidRPr="00B710F3">
        <w:t>. BMC Pediatrics.</w:t>
      </w:r>
      <w:r w:rsidR="00D570B6" w:rsidRPr="006B09EF">
        <w:rPr>
          <w:color w:val="auto"/>
        </w:rPr>
        <w:t xml:space="preserve"> </w:t>
      </w:r>
      <w:r w:rsidRPr="00B710F3">
        <w:t>2009, 9;64.</w:t>
      </w:r>
    </w:p>
    <w:p w:rsidR="00B46935" w:rsidRDefault="00B46935" w:rsidP="007742B8">
      <w:pPr>
        <w:pStyle w:val="Default"/>
        <w:numPr>
          <w:ilvl w:val="0"/>
          <w:numId w:val="2"/>
        </w:numPr>
        <w:tabs>
          <w:tab w:val="left" w:pos="426"/>
        </w:tabs>
        <w:spacing w:line="480" w:lineRule="auto"/>
        <w:ind w:left="284" w:hanging="426"/>
        <w:jc w:val="both"/>
      </w:pPr>
      <w:r w:rsidRPr="00B710F3">
        <w:t xml:space="preserve">Amsalu S, Tigabu Z. </w:t>
      </w:r>
      <w:r w:rsidRPr="00B710F3">
        <w:rPr>
          <w:i/>
        </w:rPr>
        <w:t>Risk factors for severe acute malnutrition in children under the age of five: a case-control study.</w:t>
      </w:r>
      <w:r w:rsidRPr="00B710F3">
        <w:t xml:space="preserve"> Ethiop. J. Health Dev. 2008; 22(1): 21-25.</w:t>
      </w:r>
    </w:p>
    <w:p w:rsidR="00B46935" w:rsidRPr="007C3C70" w:rsidRDefault="00B46935" w:rsidP="007742B8">
      <w:pPr>
        <w:pStyle w:val="ListParagraph"/>
        <w:numPr>
          <w:ilvl w:val="0"/>
          <w:numId w:val="2"/>
        </w:numPr>
        <w:spacing w:after="0" w:line="480" w:lineRule="auto"/>
        <w:ind w:left="284" w:hanging="426"/>
        <w:jc w:val="both"/>
        <w:rPr>
          <w:rFonts w:ascii="Times New Roman" w:hAnsi="Times New Roman"/>
          <w:sz w:val="24"/>
          <w:szCs w:val="24"/>
          <w:lang w:val="en-US"/>
        </w:rPr>
      </w:pPr>
      <w:r w:rsidRPr="0040495B">
        <w:rPr>
          <w:rFonts w:ascii="Times New Roman" w:hAnsi="Times New Roman"/>
          <w:sz w:val="24"/>
          <w:szCs w:val="24"/>
        </w:rPr>
        <w:t>Gibson RS. Principle of Nutritional and Assessment. 2nd ed. New York: Oxford University Press; 2005. p. 218.</w:t>
      </w:r>
    </w:p>
    <w:p w:rsidR="007C3C70" w:rsidRPr="00B46935" w:rsidRDefault="007C3C70" w:rsidP="007742B8">
      <w:pPr>
        <w:pStyle w:val="ListParagraph"/>
        <w:numPr>
          <w:ilvl w:val="0"/>
          <w:numId w:val="2"/>
        </w:numPr>
        <w:spacing w:after="0" w:line="480" w:lineRule="auto"/>
        <w:ind w:left="284" w:hanging="426"/>
        <w:jc w:val="both"/>
        <w:rPr>
          <w:rFonts w:ascii="Times New Roman" w:hAnsi="Times New Roman"/>
          <w:sz w:val="24"/>
          <w:szCs w:val="24"/>
          <w:lang w:val="en-US"/>
        </w:rPr>
      </w:pPr>
      <w:r>
        <w:rPr>
          <w:rFonts w:ascii="Times New Roman" w:hAnsi="Times New Roman"/>
          <w:sz w:val="24"/>
          <w:szCs w:val="24"/>
        </w:rPr>
        <w:t xml:space="preserve">Candra, Ayu. </w:t>
      </w:r>
      <w:r w:rsidRPr="007C3C70">
        <w:rPr>
          <w:rFonts w:ascii="Times New Roman" w:hAnsi="Times New Roman"/>
          <w:i/>
          <w:sz w:val="24"/>
          <w:szCs w:val="24"/>
        </w:rPr>
        <w:t>Faktor Risiko Stunting Pada Anak 1-2 Tahun di Perkotaan</w:t>
      </w:r>
      <w:r>
        <w:rPr>
          <w:rFonts w:ascii="Times New Roman" w:hAnsi="Times New Roman"/>
          <w:sz w:val="24"/>
          <w:szCs w:val="24"/>
        </w:rPr>
        <w:t>. Program Pascasarjana Fakultas Kedokteran Universitas Diponegoro. 2011.</w:t>
      </w:r>
    </w:p>
    <w:p w:rsidR="00357CA0" w:rsidRPr="007C3C70" w:rsidRDefault="00357CA0" w:rsidP="007742B8">
      <w:pPr>
        <w:pStyle w:val="Default"/>
        <w:numPr>
          <w:ilvl w:val="0"/>
          <w:numId w:val="2"/>
        </w:numPr>
        <w:tabs>
          <w:tab w:val="left" w:pos="426"/>
        </w:tabs>
        <w:spacing w:line="480" w:lineRule="auto"/>
        <w:ind w:left="284" w:hanging="426"/>
        <w:jc w:val="both"/>
        <w:rPr>
          <w:rStyle w:val="A1"/>
          <w:i/>
          <w:sz w:val="24"/>
          <w:szCs w:val="24"/>
        </w:rPr>
      </w:pPr>
      <w:r w:rsidRPr="00B710F3">
        <w:rPr>
          <w:rStyle w:val="A1"/>
          <w:sz w:val="24"/>
          <w:szCs w:val="24"/>
        </w:rPr>
        <w:t xml:space="preserve">Mamabolo RL, Alberts M, Steyn NP, re-van de Wall HAD, &amp; Levitt NS. 2005. </w:t>
      </w:r>
      <w:r w:rsidR="006B09EF">
        <w:rPr>
          <w:rStyle w:val="A1"/>
          <w:sz w:val="24"/>
          <w:szCs w:val="24"/>
        </w:rPr>
        <w:t xml:space="preserve"> </w:t>
      </w:r>
      <w:r w:rsidRPr="00B710F3">
        <w:rPr>
          <w:rStyle w:val="A1"/>
          <w:i/>
          <w:sz w:val="24"/>
          <w:szCs w:val="24"/>
        </w:rPr>
        <w:t>Prevalence and deter</w:t>
      </w:r>
      <w:r w:rsidRPr="00B710F3">
        <w:rPr>
          <w:rStyle w:val="A1"/>
          <w:i/>
          <w:sz w:val="24"/>
          <w:szCs w:val="24"/>
        </w:rPr>
        <w:softHyphen/>
        <w:t>minants of stunting and overweight in 3-year-old black South African children residing in the Central Region of Limpopo Province, South Af</w:t>
      </w:r>
      <w:r w:rsidRPr="00B710F3">
        <w:rPr>
          <w:rStyle w:val="A1"/>
          <w:i/>
          <w:sz w:val="24"/>
          <w:szCs w:val="24"/>
        </w:rPr>
        <w:softHyphen/>
        <w:t>rica.</w:t>
      </w:r>
      <w:r w:rsidRPr="00B710F3">
        <w:rPr>
          <w:rStyle w:val="A1"/>
          <w:sz w:val="24"/>
          <w:szCs w:val="24"/>
        </w:rPr>
        <w:t xml:space="preserve"> Public Health Nutrition, 8(5), 501—508.</w:t>
      </w:r>
    </w:p>
    <w:p w:rsidR="007C3C70" w:rsidRPr="007C3C70" w:rsidRDefault="007C3C70" w:rsidP="007742B8">
      <w:pPr>
        <w:pStyle w:val="Default"/>
        <w:numPr>
          <w:ilvl w:val="0"/>
          <w:numId w:val="2"/>
        </w:numPr>
        <w:tabs>
          <w:tab w:val="left" w:pos="426"/>
        </w:tabs>
        <w:spacing w:line="480" w:lineRule="auto"/>
        <w:ind w:left="284" w:hanging="426"/>
        <w:jc w:val="both"/>
        <w:rPr>
          <w:rStyle w:val="A1"/>
          <w:rFonts w:cs="Times New Roman"/>
          <w:sz w:val="24"/>
          <w:szCs w:val="24"/>
        </w:rPr>
      </w:pPr>
      <w:r w:rsidRPr="00B710F3">
        <w:t xml:space="preserve">Bloss E, Wainaina F, Bailey RC. </w:t>
      </w:r>
      <w:r w:rsidRPr="00B710F3">
        <w:rPr>
          <w:i/>
        </w:rPr>
        <w:t>Prevalence and predictors of underweight, stunting, and wasting among children aged 5 and under in Western Kenya.</w:t>
      </w:r>
      <w:r w:rsidRPr="00B710F3">
        <w:t xml:space="preserve"> J of Trop Pediatrics. 2004; 5(5): 260-70.</w:t>
      </w:r>
    </w:p>
    <w:p w:rsidR="00357CA0" w:rsidRPr="00B710F3" w:rsidRDefault="00357CA0" w:rsidP="007742B8">
      <w:pPr>
        <w:pStyle w:val="Default"/>
        <w:numPr>
          <w:ilvl w:val="0"/>
          <w:numId w:val="2"/>
        </w:numPr>
        <w:tabs>
          <w:tab w:val="left" w:pos="426"/>
        </w:tabs>
        <w:spacing w:line="480" w:lineRule="auto"/>
        <w:ind w:left="284" w:hanging="426"/>
        <w:jc w:val="both"/>
        <w:rPr>
          <w:rFonts w:cs="Trebuchet MS"/>
          <w:i/>
        </w:rPr>
      </w:pPr>
      <w:r w:rsidRPr="00B710F3">
        <w:t xml:space="preserve">Farida Hanum, Ali Khomsan dan Yayat Heryatno. </w:t>
      </w:r>
      <w:r w:rsidRPr="00B710F3">
        <w:rPr>
          <w:i/>
        </w:rPr>
        <w:t xml:space="preserve">Hubungan Asupan Gizi dan Tinggi </w:t>
      </w:r>
      <w:r w:rsidR="006B09EF">
        <w:rPr>
          <w:i/>
        </w:rPr>
        <w:t xml:space="preserve"> </w:t>
      </w:r>
      <w:r w:rsidRPr="00B710F3">
        <w:rPr>
          <w:i/>
        </w:rPr>
        <w:t>Badan Ibu dengan Status Gizi Anak Balita.</w:t>
      </w:r>
      <w:r w:rsidRPr="00B710F3">
        <w:t xml:space="preserve"> </w:t>
      </w:r>
      <w:r w:rsidRPr="00B710F3">
        <w:rPr>
          <w:iCs/>
        </w:rPr>
        <w:t>Jurnal Gizi dan Pangan, Maret 2014, 9(1): 1-6.</w:t>
      </w:r>
    </w:p>
    <w:p w:rsidR="00357CA0" w:rsidRPr="005C2337" w:rsidRDefault="00357CA0" w:rsidP="007742B8">
      <w:pPr>
        <w:pStyle w:val="Default"/>
        <w:numPr>
          <w:ilvl w:val="0"/>
          <w:numId w:val="2"/>
        </w:numPr>
        <w:tabs>
          <w:tab w:val="left" w:pos="426"/>
        </w:tabs>
        <w:spacing w:line="480" w:lineRule="auto"/>
        <w:ind w:left="284" w:hanging="426"/>
        <w:jc w:val="both"/>
        <w:rPr>
          <w:rStyle w:val="A1"/>
          <w:i/>
          <w:sz w:val="24"/>
          <w:szCs w:val="24"/>
        </w:rPr>
      </w:pPr>
      <w:r w:rsidRPr="00B710F3">
        <w:rPr>
          <w:rStyle w:val="A1"/>
          <w:sz w:val="24"/>
          <w:szCs w:val="24"/>
        </w:rPr>
        <w:lastRenderedPageBreak/>
        <w:t xml:space="preserve">Teshome B, Kogi-Makau W, Getahun Z, &amp; Taye G. 2009. </w:t>
      </w:r>
      <w:r w:rsidRPr="00B710F3">
        <w:rPr>
          <w:rStyle w:val="A1"/>
          <w:i/>
          <w:sz w:val="24"/>
          <w:szCs w:val="24"/>
        </w:rPr>
        <w:t>Magnitude and determinants of stunting in children underfive years of age in food sur</w:t>
      </w:r>
      <w:r w:rsidRPr="00B710F3">
        <w:rPr>
          <w:rStyle w:val="A1"/>
          <w:i/>
          <w:sz w:val="24"/>
          <w:szCs w:val="24"/>
        </w:rPr>
        <w:softHyphen/>
        <w:t>plus region of Ethiopia: The case of West Go</w:t>
      </w:r>
      <w:r w:rsidRPr="00B710F3">
        <w:rPr>
          <w:rStyle w:val="A1"/>
          <w:i/>
          <w:sz w:val="24"/>
          <w:szCs w:val="24"/>
        </w:rPr>
        <w:softHyphen/>
        <w:t>jam Zone.</w:t>
      </w:r>
      <w:r w:rsidRPr="00B710F3">
        <w:rPr>
          <w:rStyle w:val="A1"/>
          <w:sz w:val="24"/>
          <w:szCs w:val="24"/>
        </w:rPr>
        <w:t xml:space="preserve"> Ethiop. J. Health, 23(2), 98—106.</w:t>
      </w:r>
    </w:p>
    <w:p w:rsidR="005C2337" w:rsidRPr="005C2337" w:rsidRDefault="005C2337" w:rsidP="007742B8">
      <w:pPr>
        <w:pStyle w:val="Default"/>
        <w:numPr>
          <w:ilvl w:val="0"/>
          <w:numId w:val="2"/>
        </w:numPr>
        <w:tabs>
          <w:tab w:val="left" w:pos="426"/>
        </w:tabs>
        <w:spacing w:line="480" w:lineRule="auto"/>
        <w:ind w:left="284" w:hanging="426"/>
        <w:jc w:val="both"/>
        <w:rPr>
          <w:rStyle w:val="A1"/>
          <w:rFonts w:cs="Times New Roman"/>
          <w:sz w:val="24"/>
          <w:szCs w:val="24"/>
        </w:rPr>
      </w:pPr>
      <w:r w:rsidRPr="00B710F3">
        <w:t xml:space="preserve">Zhou H, Wang XL, Ye F, Zeng XL, Wang Y. </w:t>
      </w:r>
      <w:r w:rsidRPr="00B710F3">
        <w:rPr>
          <w:i/>
        </w:rPr>
        <w:t>Relationship between child feeding practices and malnutrition in 7 remote and poor counties, P R China.</w:t>
      </w:r>
      <w:r w:rsidRPr="00B710F3">
        <w:t xml:space="preserve"> Asia Pac J Clin Nutr. 2012; 21(2): 234-40. </w:t>
      </w:r>
    </w:p>
    <w:p w:rsidR="005C2337" w:rsidRDefault="00357CA0" w:rsidP="007742B8">
      <w:pPr>
        <w:pStyle w:val="Default"/>
        <w:numPr>
          <w:ilvl w:val="0"/>
          <w:numId w:val="2"/>
        </w:numPr>
        <w:tabs>
          <w:tab w:val="left" w:pos="426"/>
        </w:tabs>
        <w:spacing w:line="480" w:lineRule="auto"/>
        <w:ind w:left="284" w:hanging="426"/>
        <w:jc w:val="both"/>
      </w:pPr>
      <w:r w:rsidRPr="00B710F3">
        <w:t xml:space="preserve">Ergin F, Okyay P, Atasoylu G, Beser E. </w:t>
      </w:r>
      <w:r w:rsidRPr="00B710F3">
        <w:rPr>
          <w:i/>
        </w:rPr>
        <w:t xml:space="preserve">Nutritional status and risk factors of chronic </w:t>
      </w:r>
      <w:r w:rsidR="006B09EF">
        <w:rPr>
          <w:i/>
        </w:rPr>
        <w:t xml:space="preserve"> </w:t>
      </w:r>
      <w:r w:rsidRPr="00B710F3">
        <w:rPr>
          <w:i/>
        </w:rPr>
        <w:t>malnutrition in children under five years of age in Aydin, a western city of Turkey</w:t>
      </w:r>
      <w:r w:rsidRPr="00B710F3">
        <w:t>. Turkish J of Pediatrics. 2007; 49: 283-89.</w:t>
      </w:r>
    </w:p>
    <w:p w:rsidR="00357CA0" w:rsidRDefault="005C2337" w:rsidP="007742B8">
      <w:pPr>
        <w:pStyle w:val="Default"/>
        <w:numPr>
          <w:ilvl w:val="0"/>
          <w:numId w:val="2"/>
        </w:numPr>
        <w:tabs>
          <w:tab w:val="left" w:pos="426"/>
        </w:tabs>
        <w:spacing w:line="480" w:lineRule="auto"/>
        <w:ind w:left="284" w:hanging="426"/>
        <w:jc w:val="both"/>
      </w:pPr>
      <w:r w:rsidRPr="00B710F3">
        <w:t xml:space="preserve">Paudel R, Pradhan B, Wagle RR, Pahari DP, Onta SR. </w:t>
      </w:r>
      <w:r w:rsidRPr="00B710F3">
        <w:rPr>
          <w:i/>
        </w:rPr>
        <w:t>Risk factors for stunting among children: a community based case control study in Nepal.</w:t>
      </w:r>
      <w:r w:rsidRPr="00B710F3">
        <w:t xml:space="preserve"> Kathmandu University Med J. 2012; 10(3): 18-24.</w:t>
      </w:r>
    </w:p>
    <w:p w:rsidR="005C2337" w:rsidRPr="00A719CC" w:rsidRDefault="005C2337" w:rsidP="007742B8">
      <w:pPr>
        <w:pStyle w:val="Default"/>
        <w:numPr>
          <w:ilvl w:val="0"/>
          <w:numId w:val="2"/>
        </w:numPr>
        <w:tabs>
          <w:tab w:val="left" w:pos="426"/>
        </w:tabs>
        <w:spacing w:line="480" w:lineRule="auto"/>
        <w:ind w:left="284" w:hanging="426"/>
        <w:jc w:val="both"/>
        <w:rPr>
          <w:rStyle w:val="A1"/>
          <w:rFonts w:cs="Times New Roman"/>
          <w:i/>
          <w:sz w:val="24"/>
          <w:szCs w:val="24"/>
        </w:rPr>
      </w:pPr>
      <w:r w:rsidRPr="00B710F3">
        <w:rPr>
          <w:rStyle w:val="A1"/>
          <w:sz w:val="24"/>
          <w:szCs w:val="24"/>
        </w:rPr>
        <w:t xml:space="preserve">Walker SP, Chang SM, Powell CA, &amp; McGregor SM. 2005. </w:t>
      </w:r>
      <w:r w:rsidRPr="00B710F3">
        <w:rPr>
          <w:rStyle w:val="A1"/>
          <w:i/>
          <w:sz w:val="24"/>
          <w:szCs w:val="24"/>
        </w:rPr>
        <w:t>Effects of early childhood psychosocial stimulation and nutritional supplementation on cognition and education in growth stunted Jamaican children: prospective cohort study.</w:t>
      </w:r>
      <w:r w:rsidRPr="00B710F3">
        <w:rPr>
          <w:rStyle w:val="A1"/>
          <w:sz w:val="24"/>
          <w:szCs w:val="24"/>
        </w:rPr>
        <w:t xml:space="preserve"> Lancet, 366, 1804—1807.</w:t>
      </w:r>
    </w:p>
    <w:p w:rsidR="00A719CC" w:rsidRPr="00A719CC" w:rsidRDefault="00A719CC" w:rsidP="00DD697E">
      <w:pPr>
        <w:pStyle w:val="Default"/>
        <w:numPr>
          <w:ilvl w:val="0"/>
          <w:numId w:val="2"/>
        </w:numPr>
        <w:tabs>
          <w:tab w:val="left" w:pos="426"/>
        </w:tabs>
        <w:spacing w:line="480" w:lineRule="auto"/>
        <w:ind w:left="284" w:hanging="426"/>
        <w:jc w:val="both"/>
        <w:rPr>
          <w:rStyle w:val="A1"/>
          <w:rFonts w:cs="Times New Roman"/>
          <w:sz w:val="24"/>
          <w:szCs w:val="24"/>
        </w:rPr>
      </w:pPr>
      <w:r w:rsidRPr="00B710F3">
        <w:t xml:space="preserve">Umeta M, West CE, Haidar J, Deurenberg P, Hautvast JG. </w:t>
      </w:r>
      <w:r w:rsidRPr="00B710F3">
        <w:rPr>
          <w:i/>
        </w:rPr>
        <w:t>Zinc supplementation and stunted infants in Ethiopia: a randomized controlled trial</w:t>
      </w:r>
      <w:r w:rsidRPr="00B710F3">
        <w:t>. Lancet. 2000; 355: 2021-6.</w:t>
      </w:r>
    </w:p>
    <w:p w:rsidR="00357CA0" w:rsidRPr="00B710F3" w:rsidRDefault="00357CA0" w:rsidP="00DD697E">
      <w:pPr>
        <w:pStyle w:val="Default"/>
        <w:numPr>
          <w:ilvl w:val="0"/>
          <w:numId w:val="2"/>
        </w:numPr>
        <w:tabs>
          <w:tab w:val="left" w:pos="426"/>
        </w:tabs>
        <w:spacing w:line="480" w:lineRule="auto"/>
        <w:ind w:left="284" w:hanging="426"/>
        <w:jc w:val="both"/>
        <w:rPr>
          <w:i/>
        </w:rPr>
      </w:pPr>
      <w:r w:rsidRPr="00B710F3">
        <w:rPr>
          <w:bCs/>
        </w:rPr>
        <w:t xml:space="preserve">Wanda Lestari , Ani Margawati, M. Zen Rahfiludin. </w:t>
      </w:r>
      <w:r w:rsidRPr="00B710F3">
        <w:rPr>
          <w:bCs/>
          <w:i/>
        </w:rPr>
        <w:t>Faktor risiko stunting pada anak umur 6-24 bulan di kecamatan penanggalan kota subulussalam provinsi Aceh.</w:t>
      </w:r>
      <w:r w:rsidR="00173648">
        <w:rPr>
          <w:bCs/>
        </w:rPr>
        <w:t xml:space="preserve"> </w:t>
      </w:r>
      <w:r w:rsidR="00173648">
        <w:t xml:space="preserve">Jurnal Gizi Indonesia. </w:t>
      </w:r>
      <w:r w:rsidR="00173648">
        <w:rPr>
          <w:iCs/>
        </w:rPr>
        <w:t>(ISSN : 1858-4942)</w:t>
      </w:r>
      <w:r w:rsidRPr="00B710F3">
        <w:rPr>
          <w:bCs/>
        </w:rPr>
        <w:t xml:space="preserve"> Vol.3, No. 1, Desember 2014: 37-45.</w:t>
      </w:r>
    </w:p>
    <w:p w:rsidR="00357CA0" w:rsidRPr="00B710F3" w:rsidRDefault="00357CA0" w:rsidP="00DD697E">
      <w:pPr>
        <w:pStyle w:val="Default"/>
        <w:numPr>
          <w:ilvl w:val="0"/>
          <w:numId w:val="2"/>
        </w:numPr>
        <w:tabs>
          <w:tab w:val="left" w:pos="426"/>
        </w:tabs>
        <w:spacing w:line="480" w:lineRule="auto"/>
        <w:ind w:left="284" w:hanging="426"/>
        <w:jc w:val="both"/>
        <w:rPr>
          <w:i/>
        </w:rPr>
      </w:pPr>
      <w:r w:rsidRPr="00B710F3">
        <w:t xml:space="preserve">Hadi, H., Julia, M., &amp; Herman, S. (2009). </w:t>
      </w:r>
      <w:r w:rsidRPr="00B710F3">
        <w:rPr>
          <w:i/>
        </w:rPr>
        <w:t>Defisiensi Vitamin A dan Zinc sebagai Faktor Risiko Terjadinya Stunting pada Balita di Nusa Tenggara Barat</w:t>
      </w:r>
      <w:r w:rsidRPr="00B710F3">
        <w:t xml:space="preserve">. </w:t>
      </w:r>
      <w:r w:rsidRPr="00B710F3">
        <w:rPr>
          <w:iCs/>
        </w:rPr>
        <w:t>Media Penelitian Dan Pengembangan Kesehatan</w:t>
      </w:r>
      <w:r w:rsidRPr="00B710F3">
        <w:t xml:space="preserve">, </w:t>
      </w:r>
      <w:r w:rsidRPr="00B710F3">
        <w:rPr>
          <w:iCs/>
        </w:rPr>
        <w:t>XIX</w:t>
      </w:r>
      <w:r w:rsidRPr="00B710F3">
        <w:t>(Suplemen II), S84–S94.</w:t>
      </w:r>
    </w:p>
    <w:p w:rsidR="00A719CC" w:rsidRPr="00A719CC" w:rsidRDefault="00A719CC" w:rsidP="00DD697E">
      <w:pPr>
        <w:pStyle w:val="Default"/>
        <w:numPr>
          <w:ilvl w:val="0"/>
          <w:numId w:val="2"/>
        </w:numPr>
        <w:tabs>
          <w:tab w:val="left" w:pos="426"/>
        </w:tabs>
        <w:spacing w:line="480" w:lineRule="auto"/>
        <w:ind w:left="284" w:hanging="426"/>
        <w:jc w:val="both"/>
        <w:rPr>
          <w:i/>
        </w:rPr>
      </w:pPr>
      <w:r w:rsidRPr="00B710F3">
        <w:rPr>
          <w:rStyle w:val="A1"/>
          <w:sz w:val="24"/>
          <w:szCs w:val="24"/>
        </w:rPr>
        <w:lastRenderedPageBreak/>
        <w:t xml:space="preserve">Zottarelli LK, Sunil TS, &amp; Rajaram S. 2007. </w:t>
      </w:r>
      <w:r w:rsidRPr="00B710F3">
        <w:rPr>
          <w:rStyle w:val="A1"/>
          <w:i/>
          <w:sz w:val="24"/>
          <w:szCs w:val="24"/>
        </w:rPr>
        <w:t>Influence of parenteral and socio economic factors on stunting in children under 5 years in Egypt.</w:t>
      </w:r>
      <w:r w:rsidRPr="00B710F3">
        <w:rPr>
          <w:rStyle w:val="A1"/>
          <w:sz w:val="24"/>
          <w:szCs w:val="24"/>
        </w:rPr>
        <w:t xml:space="preserve"> La Revue de Santela de la Mediterranee Orien</w:t>
      </w:r>
      <w:r w:rsidRPr="00B710F3">
        <w:rPr>
          <w:rStyle w:val="A1"/>
          <w:sz w:val="24"/>
          <w:szCs w:val="24"/>
        </w:rPr>
        <w:softHyphen/>
        <w:t>tale, 13(6), 1330—1342.</w:t>
      </w:r>
    </w:p>
    <w:p w:rsidR="00357CA0" w:rsidRPr="00D7701B" w:rsidRDefault="00357CA0" w:rsidP="007742B8">
      <w:pPr>
        <w:pStyle w:val="Default"/>
        <w:tabs>
          <w:tab w:val="left" w:pos="993"/>
        </w:tabs>
        <w:spacing w:line="480" w:lineRule="auto"/>
        <w:ind w:left="284" w:hanging="284"/>
        <w:jc w:val="both"/>
        <w:rPr>
          <w:color w:val="auto"/>
        </w:rPr>
      </w:pPr>
    </w:p>
    <w:p w:rsidR="00357CA0" w:rsidRPr="00357CA0" w:rsidRDefault="00357CA0" w:rsidP="007742B8">
      <w:pPr>
        <w:pStyle w:val="Default"/>
        <w:tabs>
          <w:tab w:val="left" w:pos="993"/>
        </w:tabs>
        <w:spacing w:line="480" w:lineRule="auto"/>
        <w:ind w:left="284" w:hanging="284"/>
        <w:jc w:val="both"/>
        <w:rPr>
          <w:b/>
          <w:color w:val="auto"/>
        </w:rPr>
      </w:pPr>
    </w:p>
    <w:p w:rsidR="00357CA0" w:rsidRDefault="00357CA0" w:rsidP="007742B8">
      <w:pPr>
        <w:pStyle w:val="ListParagraph"/>
        <w:tabs>
          <w:tab w:val="left" w:pos="993"/>
        </w:tabs>
        <w:autoSpaceDE w:val="0"/>
        <w:autoSpaceDN w:val="0"/>
        <w:adjustRightInd w:val="0"/>
        <w:spacing w:after="0" w:line="480" w:lineRule="auto"/>
        <w:ind w:left="284" w:hanging="284"/>
        <w:jc w:val="both"/>
        <w:rPr>
          <w:rFonts w:ascii="Times New Roman" w:hAnsi="Times New Roman"/>
          <w:sz w:val="24"/>
          <w:szCs w:val="24"/>
        </w:rPr>
      </w:pPr>
    </w:p>
    <w:p w:rsidR="00357CA0" w:rsidRPr="00F96371" w:rsidRDefault="00357CA0" w:rsidP="00173648">
      <w:pPr>
        <w:pStyle w:val="Default"/>
        <w:tabs>
          <w:tab w:val="left" w:pos="993"/>
        </w:tabs>
        <w:spacing w:line="480" w:lineRule="auto"/>
        <w:jc w:val="both"/>
        <w:rPr>
          <w:color w:val="auto"/>
        </w:rPr>
      </w:pPr>
    </w:p>
    <w:p w:rsidR="00357CA0" w:rsidRPr="00357CA0" w:rsidRDefault="00357CA0" w:rsidP="00173648">
      <w:pPr>
        <w:tabs>
          <w:tab w:val="left" w:pos="709"/>
        </w:tabs>
        <w:spacing w:after="0" w:line="480" w:lineRule="auto"/>
        <w:jc w:val="both"/>
        <w:rPr>
          <w:rFonts w:ascii="Times New Roman" w:hAnsi="Times New Roman"/>
          <w:sz w:val="24"/>
          <w:szCs w:val="24"/>
        </w:rPr>
      </w:pPr>
    </w:p>
    <w:sectPr w:rsidR="00357CA0" w:rsidRPr="00357CA0" w:rsidSect="00FC65A8">
      <w:pgSz w:w="11906" w:h="16838"/>
      <w:pgMar w:top="1701"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F0000" w:usb2="00000010" w:usb3="00000000" w:csb0="0006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9F4"/>
    <w:multiLevelType w:val="hybridMultilevel"/>
    <w:tmpl w:val="AA5406B0"/>
    <w:lvl w:ilvl="0" w:tplc="05D040F2">
      <w:start w:val="1"/>
      <w:numFmt w:val="decimal"/>
      <w:lvlText w:val="%1."/>
      <w:lvlJc w:val="left"/>
      <w:pPr>
        <w:ind w:left="1039" w:hanging="360"/>
      </w:pPr>
      <w:rPr>
        <w:i w:val="0"/>
        <w:color w:val="auto"/>
        <w:sz w:val="24"/>
        <w:szCs w:val="24"/>
      </w:rPr>
    </w:lvl>
    <w:lvl w:ilvl="1" w:tplc="04210019">
      <w:start w:val="1"/>
      <w:numFmt w:val="lowerLetter"/>
      <w:lvlText w:val="%2."/>
      <w:lvlJc w:val="left"/>
      <w:pPr>
        <w:ind w:left="1759" w:hanging="360"/>
      </w:pPr>
    </w:lvl>
    <w:lvl w:ilvl="2" w:tplc="0421001B" w:tentative="1">
      <w:start w:val="1"/>
      <w:numFmt w:val="lowerRoman"/>
      <w:lvlText w:val="%3."/>
      <w:lvlJc w:val="right"/>
      <w:pPr>
        <w:ind w:left="2479" w:hanging="180"/>
      </w:pPr>
    </w:lvl>
    <w:lvl w:ilvl="3" w:tplc="0421000F" w:tentative="1">
      <w:start w:val="1"/>
      <w:numFmt w:val="decimal"/>
      <w:lvlText w:val="%4."/>
      <w:lvlJc w:val="left"/>
      <w:pPr>
        <w:ind w:left="3199" w:hanging="360"/>
      </w:pPr>
    </w:lvl>
    <w:lvl w:ilvl="4" w:tplc="04210019" w:tentative="1">
      <w:start w:val="1"/>
      <w:numFmt w:val="lowerLetter"/>
      <w:lvlText w:val="%5."/>
      <w:lvlJc w:val="left"/>
      <w:pPr>
        <w:ind w:left="3919" w:hanging="360"/>
      </w:pPr>
    </w:lvl>
    <w:lvl w:ilvl="5" w:tplc="0421001B" w:tentative="1">
      <w:start w:val="1"/>
      <w:numFmt w:val="lowerRoman"/>
      <w:lvlText w:val="%6."/>
      <w:lvlJc w:val="right"/>
      <w:pPr>
        <w:ind w:left="4639" w:hanging="180"/>
      </w:pPr>
    </w:lvl>
    <w:lvl w:ilvl="6" w:tplc="0421000F" w:tentative="1">
      <w:start w:val="1"/>
      <w:numFmt w:val="decimal"/>
      <w:lvlText w:val="%7."/>
      <w:lvlJc w:val="left"/>
      <w:pPr>
        <w:ind w:left="5359" w:hanging="360"/>
      </w:pPr>
    </w:lvl>
    <w:lvl w:ilvl="7" w:tplc="04210019" w:tentative="1">
      <w:start w:val="1"/>
      <w:numFmt w:val="lowerLetter"/>
      <w:lvlText w:val="%8."/>
      <w:lvlJc w:val="left"/>
      <w:pPr>
        <w:ind w:left="6079" w:hanging="360"/>
      </w:pPr>
    </w:lvl>
    <w:lvl w:ilvl="8" w:tplc="0421001B" w:tentative="1">
      <w:start w:val="1"/>
      <w:numFmt w:val="lowerRoman"/>
      <w:lvlText w:val="%9."/>
      <w:lvlJc w:val="right"/>
      <w:pPr>
        <w:ind w:left="6799" w:hanging="180"/>
      </w:pPr>
    </w:lvl>
  </w:abstractNum>
  <w:abstractNum w:abstractNumId="1">
    <w:nsid w:val="1B5532AF"/>
    <w:multiLevelType w:val="hybridMultilevel"/>
    <w:tmpl w:val="7DC6ADEE"/>
    <w:lvl w:ilvl="0" w:tplc="FC224CCC">
      <w:start w:val="1"/>
      <w:numFmt w:val="decimal"/>
      <w:lvlText w:val="%1."/>
      <w:lvlJc w:val="left"/>
      <w:pPr>
        <w:ind w:left="1004" w:hanging="360"/>
      </w:pPr>
      <w:rPr>
        <w:rFonts w:ascii="Times New Roman" w:eastAsiaTheme="minorHAns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3C251DD6"/>
    <w:multiLevelType w:val="hybridMultilevel"/>
    <w:tmpl w:val="DEFA9B52"/>
    <w:lvl w:ilvl="0" w:tplc="77382F4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5BF06256"/>
    <w:multiLevelType w:val="hybridMultilevel"/>
    <w:tmpl w:val="9D149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C0B94"/>
    <w:rsid w:val="00000FF5"/>
    <w:rsid w:val="000618CA"/>
    <w:rsid w:val="000F23E4"/>
    <w:rsid w:val="00102CD5"/>
    <w:rsid w:val="00173648"/>
    <w:rsid w:val="0021510F"/>
    <w:rsid w:val="002E28E9"/>
    <w:rsid w:val="002F038F"/>
    <w:rsid w:val="00357CA0"/>
    <w:rsid w:val="0039026E"/>
    <w:rsid w:val="00395085"/>
    <w:rsid w:val="004B68A5"/>
    <w:rsid w:val="004D0A00"/>
    <w:rsid w:val="004F7B86"/>
    <w:rsid w:val="005C2337"/>
    <w:rsid w:val="00635602"/>
    <w:rsid w:val="006379A7"/>
    <w:rsid w:val="006934B0"/>
    <w:rsid w:val="006B09EF"/>
    <w:rsid w:val="006B44D7"/>
    <w:rsid w:val="007742B8"/>
    <w:rsid w:val="0079390E"/>
    <w:rsid w:val="007C0B94"/>
    <w:rsid w:val="007C3C70"/>
    <w:rsid w:val="007C4A75"/>
    <w:rsid w:val="008074E6"/>
    <w:rsid w:val="0081076F"/>
    <w:rsid w:val="0088381B"/>
    <w:rsid w:val="00923A81"/>
    <w:rsid w:val="00A719CC"/>
    <w:rsid w:val="00B01643"/>
    <w:rsid w:val="00B46935"/>
    <w:rsid w:val="00B710F3"/>
    <w:rsid w:val="00B81B7E"/>
    <w:rsid w:val="00B848CD"/>
    <w:rsid w:val="00C36C10"/>
    <w:rsid w:val="00CA51AB"/>
    <w:rsid w:val="00CC3C14"/>
    <w:rsid w:val="00CF3ABF"/>
    <w:rsid w:val="00D570B6"/>
    <w:rsid w:val="00DD697E"/>
    <w:rsid w:val="00DE2082"/>
    <w:rsid w:val="00E13676"/>
    <w:rsid w:val="00E95682"/>
    <w:rsid w:val="00EE26BE"/>
    <w:rsid w:val="00EE4FA2"/>
    <w:rsid w:val="00FA753F"/>
    <w:rsid w:val="00FB70D5"/>
    <w:rsid w:val="00FC0A1B"/>
    <w:rsid w:val="00FC65A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88381B"/>
    <w:rPr>
      <w:rFonts w:cs="Trebuchet MS"/>
      <w:color w:val="000000"/>
      <w:sz w:val="20"/>
      <w:szCs w:val="20"/>
    </w:rPr>
  </w:style>
  <w:style w:type="table" w:customStyle="1" w:styleId="PlainTable2">
    <w:name w:val="Plain Table 2"/>
    <w:basedOn w:val="TableNormal"/>
    <w:uiPriority w:val="42"/>
    <w:rsid w:val="000F23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EE26BE"/>
    <w:pPr>
      <w:ind w:left="720"/>
      <w:contextualSpacing/>
    </w:pPr>
  </w:style>
  <w:style w:type="character" w:customStyle="1" w:styleId="ListParagraphChar">
    <w:name w:val="List Paragraph Char"/>
    <w:basedOn w:val="DefaultParagraphFont"/>
    <w:link w:val="ListParagraph"/>
    <w:uiPriority w:val="34"/>
    <w:rsid w:val="00EE26BE"/>
  </w:style>
  <w:style w:type="paragraph" w:styleId="NoSpacing">
    <w:name w:val="No Spacing"/>
    <w:uiPriority w:val="1"/>
    <w:qFormat/>
    <w:rsid w:val="008074E6"/>
    <w:pPr>
      <w:spacing w:after="0" w:line="240" w:lineRule="auto"/>
    </w:pPr>
  </w:style>
  <w:style w:type="table" w:styleId="TableGrid">
    <w:name w:val="Table Grid"/>
    <w:basedOn w:val="TableNormal"/>
    <w:uiPriority w:val="59"/>
    <w:rsid w:val="0080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7C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EC20-7DED-4E46-80F0-4A1BBDDF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3161</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17</cp:revision>
  <dcterms:created xsi:type="dcterms:W3CDTF">2016-10-09T11:45:00Z</dcterms:created>
  <dcterms:modified xsi:type="dcterms:W3CDTF">2016-10-26T22:29:00Z</dcterms:modified>
</cp:coreProperties>
</file>